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9745"/>
      <w:r>
        <w:rPr>
          <w:rFonts w:hint="eastAsia" w:ascii="黑体" w:hAnsi="黑体" w:eastAsia="黑体" w:cs="黑体"/>
          <w:b w:val="0"/>
          <w:bCs/>
          <w:spacing w:val="-7"/>
          <w:sz w:val="32"/>
          <w:szCs w:val="18"/>
          <w:lang w:val="en-US" w:eastAsia="zh-CN"/>
        </w:rPr>
        <w:t>防爆甲烷变送器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WE-T630使用说明书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629920</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49F6F39C">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5895"/>
      <w:bookmarkStart w:id="2" w:name="_Toc18067"/>
      <w:bookmarkStart w:id="3" w:name="_Toc29143"/>
      <w:bookmarkStart w:id="4" w:name="_Toc7823"/>
      <w:bookmarkStart w:id="5" w:name="_Toc7003"/>
      <w:bookmarkStart w:id="6" w:name="_Toc21437"/>
      <w:bookmarkStart w:id="7" w:name="_Toc30858"/>
      <w:bookmarkStart w:id="8" w:name="_Toc12294"/>
      <w:bookmarkStart w:id="9" w:name="_Toc26903"/>
      <w:bookmarkStart w:id="10" w:name="_Toc41996141"/>
      <w:bookmarkStart w:id="11" w:name="_Toc29297"/>
      <w:bookmarkStart w:id="12" w:name="_Toc2551"/>
      <w:bookmarkStart w:id="13" w:name="_Toc2326"/>
      <w:bookmarkStart w:id="14" w:name="_Toc17598"/>
      <w:bookmarkStart w:id="15" w:name="_Toc11653"/>
      <w:bookmarkStart w:id="16" w:name="_Toc5581"/>
      <w:bookmarkStart w:id="17" w:name="_Toc12915"/>
      <w:bookmarkStart w:id="18" w:name="_Toc15930"/>
      <w:bookmarkStart w:id="19" w:name="_Toc7640"/>
      <w:bookmarkStart w:id="20" w:name="_Toc19051"/>
      <w:bookmarkStart w:id="21" w:name="_Toc29042"/>
      <w:bookmarkStart w:id="22" w:name="_Toc28135"/>
      <w:bookmarkStart w:id="23" w:name="_Toc16992"/>
      <w:bookmarkStart w:id="24" w:name="_Toc20964"/>
      <w:bookmarkStart w:id="25" w:name="_Toc30832"/>
      <w:bookmarkStart w:id="26" w:name="_Toc10628"/>
      <w:bookmarkStart w:id="27" w:name="_Toc4151"/>
      <w:bookmarkStart w:id="28" w:name="_Toc3490"/>
      <w:bookmarkStart w:id="29" w:name="_Toc22939"/>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7441"/>
      <w:bookmarkStart w:id="31" w:name="_Toc18036"/>
      <w:bookmarkStart w:id="32" w:name="_Toc23414"/>
      <w:bookmarkStart w:id="33" w:name="_Toc1089"/>
      <w:bookmarkStart w:id="34" w:name="_Toc9267"/>
      <w:bookmarkStart w:id="35" w:name="_Toc279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7143"/>
      <w:bookmarkStart w:id="37" w:name="_Toc25903"/>
      <w:bookmarkStart w:id="38" w:name="_Toc8275"/>
      <w:bookmarkStart w:id="39" w:name="_Toc25155"/>
      <w:bookmarkStart w:id="40" w:name="_Toc6050"/>
      <w:bookmarkStart w:id="41" w:name="_Toc29781"/>
      <w:bookmarkStart w:id="42" w:name="_Toc3613"/>
      <w:bookmarkStart w:id="43" w:name="_Toc15493"/>
      <w:bookmarkStart w:id="44" w:name="_Toc30766"/>
      <w:bookmarkStart w:id="45" w:name="_Toc27948"/>
      <w:bookmarkStart w:id="46" w:name="_Toc20946"/>
      <w:bookmarkStart w:id="47" w:name="_Toc41996142"/>
      <w:bookmarkStart w:id="48" w:name="_Toc14195"/>
      <w:bookmarkStart w:id="49" w:name="_Toc12883"/>
      <w:bookmarkStart w:id="50" w:name="_Toc13604"/>
      <w:bookmarkStart w:id="51" w:name="_Toc30640"/>
      <w:bookmarkStart w:id="52" w:name="_Toc27291"/>
      <w:bookmarkStart w:id="53" w:name="_Toc27473"/>
      <w:bookmarkStart w:id="54" w:name="_Toc116"/>
      <w:bookmarkStart w:id="55" w:name="_Toc29721"/>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253"/>
      <w:bookmarkStart w:id="57" w:name="_Toc18559"/>
      <w:bookmarkStart w:id="58" w:name="_Toc9947"/>
      <w:bookmarkStart w:id="59" w:name="_Toc24285"/>
      <w:bookmarkStart w:id="60" w:name="_Toc19503"/>
      <w:bookmarkStart w:id="61" w:name="_Toc21225"/>
      <w:bookmarkStart w:id="62" w:name="_Toc41996143"/>
      <w:bookmarkStart w:id="63" w:name="_Toc6181"/>
      <w:bookmarkStart w:id="64" w:name="_Toc29408"/>
      <w:bookmarkStart w:id="65" w:name="_Toc32096"/>
      <w:bookmarkStart w:id="66" w:name="_Toc8121"/>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697"/>
      <w:bookmarkStart w:id="68" w:name="_Toc10100"/>
      <w:bookmarkStart w:id="69" w:name="_Toc17019"/>
      <w:bookmarkStart w:id="70" w:name="_Toc8382"/>
      <w:bookmarkStart w:id="71" w:name="_Toc24374"/>
      <w:bookmarkStart w:id="72" w:name="_Toc10737"/>
      <w:bookmarkStart w:id="73" w:name="_Toc5685"/>
      <w:bookmarkStart w:id="74" w:name="_Toc23281"/>
      <w:bookmarkStart w:id="75" w:name="_Toc30441"/>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T630</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8565"/>
      <w:bookmarkStart w:id="77" w:name="_Toc7067"/>
      <w:bookmarkStart w:id="78" w:name="_Toc24243"/>
      <w:bookmarkStart w:id="79" w:name="_Toc20359"/>
      <w:bookmarkStart w:id="80" w:name="_Toc27219"/>
      <w:bookmarkStart w:id="81" w:name="_Toc15579"/>
      <w:bookmarkStart w:id="82" w:name="_Toc14420"/>
      <w:bookmarkStart w:id="83" w:name="_Toc8218"/>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甲烷变送器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57D2BA94">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15382"/>
          <w:bookmarkStart w:id="85" w:name="_Toc17902"/>
          <w:bookmarkStart w:id="86" w:name="_Toc16875"/>
          <w:bookmarkStart w:id="87" w:name="_Toc8158"/>
          <w:bookmarkStart w:id="88" w:name="_Toc24272"/>
          <w:bookmarkStart w:id="89" w:name="_Toc26604"/>
          <w:bookmarkStart w:id="90" w:name="_Toc19467_WPSOffice_Level1"/>
          <w:bookmarkStart w:id="91" w:name="_Toc29456_WPSOffice_Level1"/>
          <w:bookmarkStart w:id="92" w:name="_Toc21763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661F99A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_Toc29745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防爆甲烷变送器</w:t>
          </w:r>
          <w:r>
            <w:tab/>
          </w:r>
          <w:r>
            <w:fldChar w:fldCharType="begin"/>
          </w:r>
          <w:r>
            <w:instrText xml:space="preserve"> PAGEREF _Toc29745 \h </w:instrText>
          </w:r>
          <w:r>
            <w:fldChar w:fldCharType="separate"/>
          </w:r>
          <w:r>
            <w:t>1</w:t>
          </w:r>
          <w:r>
            <w:fldChar w:fldCharType="end"/>
          </w:r>
          <w:r>
            <w:rPr>
              <w:rFonts w:ascii="Times New Roman" w:hAnsi="Times New Roman" w:eastAsia="宋体" w:cs="Times New Roman"/>
            </w:rPr>
            <w:fldChar w:fldCharType="end"/>
          </w:r>
        </w:p>
        <w:p w14:paraId="1EABA04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_Toc19051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_Toc19051 \h </w:instrText>
          </w:r>
          <w:r>
            <w:fldChar w:fldCharType="separate"/>
          </w:r>
          <w:r>
            <w:t>II</w:t>
          </w:r>
          <w:r>
            <w:fldChar w:fldCharType="end"/>
          </w:r>
          <w:r>
            <w:rPr>
              <w:rFonts w:ascii="Times New Roman" w:hAnsi="Times New Roman" w:eastAsia="宋体" w:cs="Times New Roman"/>
            </w:rPr>
            <w:fldChar w:fldCharType="end"/>
          </w:r>
        </w:p>
        <w:p w14:paraId="34D5A37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_Toc29721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_Toc29721 \h </w:instrText>
          </w:r>
          <w:r>
            <w:fldChar w:fldCharType="separate"/>
          </w:r>
          <w:r>
            <w:t>II</w:t>
          </w:r>
          <w:r>
            <w:fldChar w:fldCharType="end"/>
          </w:r>
          <w:r>
            <w:rPr>
              <w:rFonts w:ascii="Times New Roman" w:hAnsi="Times New Roman" w:eastAsia="宋体" w:cs="Times New Roman"/>
            </w:rPr>
            <w:fldChar w:fldCharType="end"/>
          </w:r>
        </w:p>
        <w:p w14:paraId="56AAC91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_Toc30441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_Toc30441 \h </w:instrText>
          </w:r>
          <w:r>
            <w:fldChar w:fldCharType="separate"/>
          </w:r>
          <w:r>
            <w:t>II</w:t>
          </w:r>
          <w:r>
            <w:fldChar w:fldCharType="end"/>
          </w:r>
          <w:r>
            <w:rPr>
              <w:rFonts w:ascii="Times New Roman" w:hAnsi="Times New Roman" w:eastAsia="宋体" w:cs="Times New Roman"/>
            </w:rPr>
            <w:fldChar w:fldCharType="end"/>
          </w:r>
        </w:p>
        <w:p w14:paraId="3CA5D36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_Toc8218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_Toc8218 \h </w:instrText>
          </w:r>
          <w:r>
            <w:fldChar w:fldCharType="separate"/>
          </w:r>
          <w:r>
            <w:t>III</w:t>
          </w:r>
          <w:r>
            <w:fldChar w:fldCharType="end"/>
          </w:r>
          <w:r>
            <w:rPr>
              <w:rFonts w:ascii="Times New Roman" w:hAnsi="Times New Roman" w:eastAsia="宋体" w:cs="Times New Roman"/>
            </w:rPr>
            <w:fldChar w:fldCharType="end"/>
          </w:r>
        </w:p>
        <w:p w14:paraId="7CDC346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_Toc15382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_Toc15382 \h </w:instrText>
          </w:r>
          <w:r>
            <w:fldChar w:fldCharType="separate"/>
          </w:r>
          <w:r>
            <w:t>IV</w:t>
          </w:r>
          <w:r>
            <w:fldChar w:fldCharType="end"/>
          </w:r>
          <w:r>
            <w:rPr>
              <w:rFonts w:ascii="Times New Roman" w:hAnsi="Times New Roman" w:eastAsia="宋体" w:cs="Times New Roman"/>
            </w:rPr>
            <w:fldChar w:fldCharType="end"/>
          </w:r>
        </w:p>
        <w:p w14:paraId="453DA9C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_Toc23589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_Toc23589 \h </w:instrText>
          </w:r>
          <w:r>
            <w:fldChar w:fldCharType="separate"/>
          </w:r>
          <w:r>
            <w:t>1</w:t>
          </w:r>
          <w:r>
            <w:fldChar w:fldCharType="end"/>
          </w:r>
          <w:r>
            <w:rPr>
              <w:rFonts w:ascii="Times New Roman" w:hAnsi="Times New Roman" w:eastAsia="宋体" w:cs="Times New Roman"/>
            </w:rPr>
            <w:fldChar w:fldCharType="end"/>
          </w:r>
        </w:p>
        <w:p w14:paraId="11B938E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_Toc12256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_Toc12256 \h </w:instrText>
          </w:r>
          <w:r>
            <w:fldChar w:fldCharType="separate"/>
          </w:r>
          <w:r>
            <w:t>1</w:t>
          </w:r>
          <w:r>
            <w:fldChar w:fldCharType="end"/>
          </w:r>
          <w:r>
            <w:rPr>
              <w:rFonts w:ascii="Times New Roman" w:hAnsi="Times New Roman" w:eastAsia="宋体" w:cs="Times New Roman"/>
            </w:rPr>
            <w:fldChar w:fldCharType="end"/>
          </w:r>
        </w:p>
        <w:p w14:paraId="3D03643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_Toc10539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_Toc10539 \h </w:instrText>
          </w:r>
          <w:r>
            <w:fldChar w:fldCharType="separate"/>
          </w:r>
          <w:r>
            <w:t>1</w:t>
          </w:r>
          <w:r>
            <w:fldChar w:fldCharType="end"/>
          </w:r>
          <w:r>
            <w:rPr>
              <w:rFonts w:ascii="Times New Roman" w:hAnsi="Times New Roman" w:eastAsia="宋体" w:cs="Times New Roman"/>
            </w:rPr>
            <w:fldChar w:fldCharType="end"/>
          </w:r>
        </w:p>
        <w:p w14:paraId="67CB514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_Toc28483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_Toc28483 \h </w:instrText>
          </w:r>
          <w:r>
            <w:fldChar w:fldCharType="separate"/>
          </w:r>
          <w:r>
            <w:t>2</w:t>
          </w:r>
          <w:r>
            <w:fldChar w:fldCharType="end"/>
          </w:r>
          <w:r>
            <w:rPr>
              <w:rFonts w:ascii="Times New Roman" w:hAnsi="Times New Roman" w:eastAsia="宋体" w:cs="Times New Roman"/>
            </w:rPr>
            <w:fldChar w:fldCharType="end"/>
          </w:r>
        </w:p>
        <w:p w14:paraId="58A3C2C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_Toc6337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_Toc6337 \h </w:instrText>
          </w:r>
          <w:r>
            <w:fldChar w:fldCharType="separate"/>
          </w:r>
          <w:r>
            <w:t>3</w:t>
          </w:r>
          <w:r>
            <w:fldChar w:fldCharType="end"/>
          </w:r>
          <w:r>
            <w:rPr>
              <w:rFonts w:ascii="Times New Roman" w:hAnsi="Times New Roman" w:eastAsia="宋体" w:cs="Times New Roman"/>
            </w:rPr>
            <w:fldChar w:fldCharType="end"/>
          </w:r>
        </w:p>
        <w:p w14:paraId="12310D3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_Toc13284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_Toc13284 \h </w:instrText>
          </w:r>
          <w:r>
            <w:fldChar w:fldCharType="separate"/>
          </w:r>
          <w:r>
            <w:t>6</w:t>
          </w:r>
          <w:r>
            <w:fldChar w:fldCharType="end"/>
          </w:r>
          <w:r>
            <w:rPr>
              <w:rFonts w:ascii="Times New Roman" w:hAnsi="Times New Roman" w:eastAsia="宋体" w:cs="Times New Roman"/>
            </w:rPr>
            <w:fldChar w:fldCharType="end"/>
          </w:r>
        </w:p>
        <w:p w14:paraId="57C7B39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_Toc15057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_Toc15057 \h </w:instrText>
          </w:r>
          <w:r>
            <w:fldChar w:fldCharType="separate"/>
          </w:r>
          <w:r>
            <w:t>6</w:t>
          </w:r>
          <w:r>
            <w:fldChar w:fldCharType="end"/>
          </w:r>
          <w:r>
            <w:rPr>
              <w:rFonts w:ascii="Times New Roman" w:hAnsi="Times New Roman" w:eastAsia="宋体" w:cs="Times New Roman"/>
            </w:rPr>
            <w:fldChar w:fldCharType="end"/>
          </w:r>
        </w:p>
        <w:p w14:paraId="7BAE239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_Toc32633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_Toc32633 \h </w:instrText>
          </w:r>
          <w:r>
            <w:fldChar w:fldCharType="separate"/>
          </w:r>
          <w:r>
            <w:t>6</w:t>
          </w:r>
          <w:r>
            <w:fldChar w:fldCharType="end"/>
          </w:r>
          <w:r>
            <w:rPr>
              <w:rFonts w:ascii="Times New Roman" w:hAnsi="Times New Roman" w:eastAsia="宋体" w:cs="Times New Roman"/>
            </w:rPr>
            <w:fldChar w:fldCharType="end"/>
          </w:r>
        </w:p>
        <w:p w14:paraId="1E702FC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_Toc15846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_Toc15846 \h </w:instrText>
          </w:r>
          <w:r>
            <w:fldChar w:fldCharType="separate"/>
          </w:r>
          <w:r>
            <w:t>7</w:t>
          </w:r>
          <w:r>
            <w:fldChar w:fldCharType="end"/>
          </w:r>
          <w:r>
            <w:rPr>
              <w:rFonts w:ascii="Times New Roman" w:hAnsi="Times New Roman" w:eastAsia="宋体" w:cs="Times New Roman"/>
            </w:rPr>
            <w:fldChar w:fldCharType="end"/>
          </w:r>
        </w:p>
        <w:p w14:paraId="0675671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_Toc21345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_Toc21345 \h </w:instrText>
          </w:r>
          <w:r>
            <w:fldChar w:fldCharType="separate"/>
          </w:r>
          <w:r>
            <w:t>7</w:t>
          </w:r>
          <w:r>
            <w:fldChar w:fldCharType="end"/>
          </w:r>
          <w:r>
            <w:rPr>
              <w:rFonts w:ascii="Times New Roman" w:hAnsi="Times New Roman" w:eastAsia="宋体" w:cs="Times New Roman"/>
            </w:rPr>
            <w:fldChar w:fldCharType="end"/>
          </w:r>
        </w:p>
        <w:p w14:paraId="5D32DA0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_Toc32474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_Toc32474 \h </w:instrText>
          </w:r>
          <w:r>
            <w:fldChar w:fldCharType="separate"/>
          </w:r>
          <w:r>
            <w:t>7</w:t>
          </w:r>
          <w:r>
            <w:fldChar w:fldCharType="end"/>
          </w:r>
          <w:r>
            <w:rPr>
              <w:rFonts w:ascii="Times New Roman" w:hAnsi="Times New Roman" w:eastAsia="宋体" w:cs="Times New Roman"/>
            </w:rPr>
            <w:fldChar w:fldCharType="end"/>
          </w:r>
        </w:p>
        <w:p w14:paraId="27A59BB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_Toc24097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_Toc24097 \h </w:instrText>
          </w:r>
          <w:r>
            <w:fldChar w:fldCharType="separate"/>
          </w:r>
          <w:r>
            <w:t>8</w:t>
          </w:r>
          <w:r>
            <w:fldChar w:fldCharType="end"/>
          </w:r>
          <w:r>
            <w:rPr>
              <w:rFonts w:ascii="Times New Roman" w:hAnsi="Times New Roman" w:eastAsia="宋体" w:cs="Times New Roman"/>
            </w:rPr>
            <w:fldChar w:fldCharType="end"/>
          </w:r>
        </w:p>
        <w:p w14:paraId="1215BE3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_Toc27372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_Toc27372 \h </w:instrText>
          </w:r>
          <w:r>
            <w:fldChar w:fldCharType="separate"/>
          </w:r>
          <w:r>
            <w:t>10</w:t>
          </w:r>
          <w:r>
            <w:fldChar w:fldCharType="end"/>
          </w:r>
          <w:r>
            <w:rPr>
              <w:rFonts w:ascii="Times New Roman" w:hAnsi="Times New Roman" w:eastAsia="宋体" w:cs="Times New Roman"/>
            </w:rPr>
            <w:fldChar w:fldCharType="end"/>
          </w:r>
        </w:p>
        <w:p w14:paraId="303C5A8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_Toc5532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_Toc5532 \h </w:instrText>
          </w:r>
          <w:r>
            <w:fldChar w:fldCharType="separate"/>
          </w:r>
          <w:r>
            <w:t>10</w:t>
          </w:r>
          <w:r>
            <w:fldChar w:fldCharType="end"/>
          </w:r>
          <w:r>
            <w:rPr>
              <w:rFonts w:ascii="Times New Roman" w:hAnsi="Times New Roman" w:eastAsia="宋体" w:cs="Times New Roman"/>
            </w:rPr>
            <w:fldChar w:fldCharType="end"/>
          </w:r>
        </w:p>
        <w:p w14:paraId="63D5924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_Toc28551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_Toc28551 \h </w:instrText>
          </w:r>
          <w:r>
            <w:fldChar w:fldCharType="separate"/>
          </w:r>
          <w:r>
            <w:t>14</w:t>
          </w:r>
          <w:r>
            <w:fldChar w:fldCharType="end"/>
          </w:r>
          <w:r>
            <w:rPr>
              <w:rFonts w:ascii="Times New Roman" w:hAnsi="Times New Roman" w:eastAsia="宋体" w:cs="Times New Roman"/>
            </w:rPr>
            <w:fldChar w:fldCharType="end"/>
          </w:r>
        </w:p>
        <w:p w14:paraId="7846609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_Toc11332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_Toc11332 \h </w:instrText>
          </w:r>
          <w:r>
            <w:fldChar w:fldCharType="separate"/>
          </w:r>
          <w:r>
            <w:t>19</w:t>
          </w:r>
          <w:r>
            <w:fldChar w:fldCharType="end"/>
          </w:r>
          <w:r>
            <w:rPr>
              <w:rFonts w:ascii="Times New Roman" w:hAnsi="Times New Roman" w:eastAsia="宋体" w:cs="Times New Roman"/>
            </w:rPr>
            <w:fldChar w:fldCharType="end"/>
          </w:r>
        </w:p>
        <w:p w14:paraId="5EA0219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_Toc19778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_Toc19778 \h </w:instrText>
          </w:r>
          <w:r>
            <w:fldChar w:fldCharType="separate"/>
          </w:r>
          <w:r>
            <w:t>23</w:t>
          </w:r>
          <w:r>
            <w:fldChar w:fldCharType="end"/>
          </w:r>
          <w:r>
            <w:rPr>
              <w:rFonts w:ascii="Times New Roman" w:hAnsi="Times New Roman" w:eastAsia="宋体" w:cs="Times New Roman"/>
            </w:rPr>
            <w:fldChar w:fldCharType="end"/>
          </w:r>
        </w:p>
        <w:p w14:paraId="111F1A3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_Toc150 \h </w:instrText>
          </w:r>
          <w:r>
            <w:fldChar w:fldCharType="separate"/>
          </w:r>
          <w:r>
            <w:t>24</w:t>
          </w:r>
          <w:r>
            <w:fldChar w:fldCharType="end"/>
          </w:r>
          <w:r>
            <w:rPr>
              <w:rFonts w:ascii="Times New Roman" w:hAnsi="Times New Roman" w:eastAsia="宋体" w:cs="Times New Roman"/>
            </w:rPr>
            <w:fldChar w:fldCharType="end"/>
          </w:r>
        </w:p>
        <w:p w14:paraId="7763FC1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_Toc4066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_Toc4066 \h </w:instrText>
          </w:r>
          <w:r>
            <w:fldChar w:fldCharType="separate"/>
          </w:r>
          <w:r>
            <w:t>25</w:t>
          </w:r>
          <w:r>
            <w:fldChar w:fldCharType="end"/>
          </w:r>
          <w:r>
            <w:rPr>
              <w:rFonts w:ascii="Times New Roman" w:hAnsi="Times New Roman" w:eastAsia="宋体" w:cs="Times New Roman"/>
            </w:rPr>
            <w:fldChar w:fldCharType="end"/>
          </w:r>
        </w:p>
        <w:p w14:paraId="035BBDF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_Toc24982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_Toc24982 \h </w:instrText>
          </w:r>
          <w:r>
            <w:fldChar w:fldCharType="separate"/>
          </w:r>
          <w:r>
            <w:t>27</w:t>
          </w:r>
          <w:r>
            <w:fldChar w:fldCharType="end"/>
          </w:r>
          <w:r>
            <w:rPr>
              <w:rFonts w:ascii="Times New Roman" w:hAnsi="Times New Roman" w:eastAsia="宋体" w:cs="Times New Roman"/>
            </w:rPr>
            <w:fldChar w:fldCharType="end"/>
          </w:r>
        </w:p>
        <w:p w14:paraId="27D1011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_Toc15202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_Toc15202 \h </w:instrText>
          </w:r>
          <w:r>
            <w:fldChar w:fldCharType="separate"/>
          </w:r>
          <w:r>
            <w:t>28</w:t>
          </w:r>
          <w:r>
            <w:fldChar w:fldCharType="end"/>
          </w:r>
          <w:r>
            <w:rPr>
              <w:rFonts w:ascii="Times New Roman" w:hAnsi="Times New Roman" w:eastAsia="宋体" w:cs="Times New Roman"/>
            </w:rPr>
            <w:fldChar w:fldCharType="end"/>
          </w:r>
        </w:p>
        <w:p w14:paraId="35A83C3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_Toc6195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_Toc6195 \h </w:instrText>
          </w:r>
          <w:r>
            <w:fldChar w:fldCharType="separate"/>
          </w:r>
          <w:r>
            <w:t>34</w:t>
          </w:r>
          <w:r>
            <w:fldChar w:fldCharType="end"/>
          </w:r>
          <w:r>
            <w:rPr>
              <w:rFonts w:ascii="Times New Roman" w:hAnsi="Times New Roman" w:eastAsia="宋体" w:cs="Times New Roman"/>
            </w:rPr>
            <w:fldChar w:fldCharType="end"/>
          </w:r>
        </w:p>
        <w:p w14:paraId="59D9735F">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bookmarkStart w:id="141" w:name="_GoBack"/>
          <w:bookmarkEnd w:id="141"/>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23589"/>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12256"/>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897_WPSOffice_Level2"/>
      <w:bookmarkStart w:id="96" w:name="_Toc26576_WPSOffice_Level2"/>
      <w:bookmarkStart w:id="97" w:name="_Toc31468_WPSOffice_Level2"/>
      <w:bookmarkStart w:id="98" w:name="_Toc20995_WPSOffice_Level2"/>
      <w:bookmarkStart w:id="99" w:name="_Toc24924_WPSOffice_Level2"/>
      <w:bookmarkStart w:id="100" w:name="_Toc25397_WPSOffice_Level2"/>
      <w:r>
        <w:rPr>
          <w:rFonts w:hint="default" w:ascii="宋体" w:hAnsi="宋体" w:eastAsia="宋体" w:cs="宋体"/>
          <w:lang w:val="en-US" w:eastAsia="zh-CN"/>
        </w:rPr>
        <w:t>WE-</w:t>
      </w:r>
      <w:r>
        <w:rPr>
          <w:rFonts w:hint="eastAsia" w:ascii="宋体" w:hAnsi="宋体" w:cs="宋体"/>
          <w:lang w:val="en-US" w:eastAsia="zh-CN"/>
        </w:rPr>
        <w:t>T630</w:t>
      </w:r>
      <w:r>
        <w:rPr>
          <w:rFonts w:hint="eastAsia" w:ascii="宋体" w:hAnsi="宋体" w:eastAsia="宋体" w:cs="宋体"/>
          <w:lang w:val="en-US" w:eastAsia="zh-CN"/>
        </w:rPr>
        <w:t>型</w:t>
      </w:r>
      <w:r>
        <w:rPr>
          <w:rFonts w:hint="eastAsia" w:ascii="宋体" w:hAnsi="宋体" w:cs="宋体"/>
          <w:lang w:val="en-US" w:eastAsia="zh-CN"/>
        </w:rPr>
        <w:t>甲烷气体浓度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甲烷气体浓度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甲烷气体浓度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w:t>
      </w:r>
      <w:r>
        <w:rPr>
          <w:rFonts w:hint="eastAsia" w:ascii="宋体" w:hAnsi="宋体" w:cs="宋体"/>
          <w:lang w:val="en-US" w:eastAsia="zh-CN"/>
        </w:rPr>
        <w:t>工业环境监测，矿井等空间监测。</w:t>
      </w:r>
      <w:r>
        <w:rPr>
          <w:rFonts w:hint="eastAsia" w:ascii="宋体" w:hAnsi="宋体" w:eastAsia="宋体" w:cs="宋体"/>
          <w:lang w:val="en-US" w:eastAsia="zh-CN"/>
        </w:rPr>
        <w:t>能够满足大多数工业应用对在线</w:t>
      </w:r>
      <w:r>
        <w:rPr>
          <w:rFonts w:hint="eastAsia" w:ascii="宋体" w:hAnsi="宋体" w:cs="宋体"/>
          <w:lang w:val="en-US" w:eastAsia="zh-CN"/>
        </w:rPr>
        <w:t>甲烷气体浓度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10539"/>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甲烷变送器采</w:t>
      </w:r>
      <w:r>
        <w:rPr>
          <w:rFonts w:hint="eastAsia"/>
          <w:highlight w:val="none"/>
          <w:lang w:val="en-US" w:eastAsia="zh-CN"/>
        </w:rPr>
        <w:t>用催化甲烷传感器，其原理是基于</w:t>
      </w:r>
      <w:r>
        <w:rPr>
          <w:rFonts w:hint="default"/>
          <w:highlight w:val="none"/>
          <w:lang w:val="en-US" w:eastAsia="zh-CN"/>
        </w:rPr>
        <w:t>惠斯通桥和催化燃烧效应</w:t>
      </w:r>
      <w:r>
        <w:rPr>
          <w:rFonts w:hint="eastAsia"/>
          <w:highlight w:val="none"/>
          <w:lang w:val="en-US" w:eastAsia="zh-CN"/>
        </w:rPr>
        <w:t>。工作时利用催化燃烧产生的热效应来检测可燃气体浓度。通过测量甲烷在催化元件表面燃烧引起的温度变化，来间接确定其浓度</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甲烷变送器一般由一个甲烷传感器和一个变送器组成，通过电缆连接。当甲烷传感器采集到现场的甲烷气体浓度值后通过电缆传输至变送器。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28483"/>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5059_WPSOffice_Level2"/>
      <w:bookmarkStart w:id="104" w:name="_Toc21411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指示灯、屏幕背光灯与按键，可以现场实时查看甲烷气体浓度值、报警信息、电量提示等。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3D60CB82">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支持选配报警蜂鸣器。</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3B40A9B3">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6337"/>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甲烷气体CH4</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0~50000ppm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1ppm</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≥3年</w:t>
            </w:r>
          </w:p>
        </w:tc>
      </w:tr>
      <w:tr w14:paraId="6331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63A1350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报警输出</w:t>
            </w:r>
          </w:p>
        </w:tc>
        <w:tc>
          <w:tcPr>
            <w:tcW w:w="3740" w:type="pct"/>
            <w:gridSpan w:val="5"/>
            <w:vAlign w:val="center"/>
          </w:tcPr>
          <w:p w14:paraId="7E5B0EA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2组无源常开输出</w:t>
            </w:r>
          </w:p>
          <w:p w14:paraId="674073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额定电流1A，额定电压AC/DC60V</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LoRa：0.27年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NB：0.2</w:t>
            </w:r>
            <w:r>
              <w:rPr>
                <w:rFonts w:hint="eastAsia"/>
                <w:highlight w:val="none"/>
                <w:lang w:val="en-US" w:eastAsia="zh"/>
                <w:woUserID w:val="1"/>
              </w:rPr>
              <w:t>9</w:t>
            </w:r>
            <w:r>
              <w:rPr>
                <w:rFonts w:hint="eastAsia"/>
                <w:highlight w:val="none"/>
                <w:lang w:val="en-US" w:eastAsia="zh-CN"/>
              </w:rPr>
              <w:t>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4G：0.2</w:t>
            </w:r>
            <w:r>
              <w:rPr>
                <w:rFonts w:hint="eastAsia"/>
                <w:highlight w:val="none"/>
                <w:lang w:val="en-US" w:eastAsia="zh"/>
                <w:woUserID w:val="1"/>
              </w:rPr>
              <w:t>6</w:t>
            </w:r>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温度：（-10~55）℃，相对湿度：10%RH~95%RH（无凝结）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5C993FBC">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897_WPSOffice_Level1"/>
      <w:bookmarkStart w:id="107" w:name="_Toc26576_WPSOffice_Level1"/>
      <w:bookmarkStart w:id="108" w:name="_Toc5059_WPSOffice_Level1"/>
      <w:bookmarkStart w:id="109"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13284"/>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15057"/>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32633"/>
      <w:r>
        <w:rPr>
          <w:rFonts w:hint="eastAsia" w:ascii="Times New Roman" w:hAnsi="Times New Roman" w:eastAsia="宋体"/>
          <w:b/>
          <w:bCs/>
          <w:lang w:val="en-US" w:eastAsia="zh-CN"/>
        </w:rPr>
        <w:t>材质</w:t>
      </w:r>
      <w:bookmarkEnd w:id="112"/>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03663AB5">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15846"/>
      <w:r>
        <w:rPr>
          <w:rFonts w:hint="eastAsia" w:ascii="Times New Roman" w:hAnsi="Times New Roman" w:eastAsia="宋体"/>
          <w:b/>
          <w:sz w:val="21"/>
          <w:lang w:val="en-US" w:eastAsia="zh-CN"/>
        </w:rPr>
        <w:t>安装</w:t>
      </w:r>
      <w:bookmarkEnd w:id="106"/>
      <w:bookmarkEnd w:id="107"/>
      <w:bookmarkEnd w:id="108"/>
      <w:bookmarkEnd w:id="109"/>
      <w:bookmarkStart w:id="114" w:name="_Toc19936"/>
      <w:bookmarkStart w:id="115" w:name="_Toc5895_WPSOffice_Level2"/>
      <w:bookmarkStart w:id="116" w:name="_Toc8102_WPSOffice_Level2"/>
      <w:bookmarkStart w:id="117" w:name="_Toc2997_WPSOffice_Level2"/>
      <w:bookmarkStart w:id="118" w:name="_Toc23325"/>
      <w:r>
        <w:rPr>
          <w:rFonts w:hint="eastAsia"/>
          <w:b/>
          <w:sz w:val="21"/>
          <w:lang w:val="en-US" w:eastAsia="zh-CN"/>
        </w:rPr>
        <w:t>与使用</w:t>
      </w:r>
      <w:bookmarkEnd w:id="113"/>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5939"/>
      <w:bookmarkStart w:id="120" w:name="_Toc29826"/>
      <w:bookmarkStart w:id="121" w:name="_Toc21345"/>
      <w:r>
        <w:rPr>
          <w:rFonts w:hint="eastAsia" w:ascii="Times New Roman" w:hAnsi="Times New Roman" w:eastAsia="宋体"/>
          <w:lang w:val="en-US" w:eastAsia="zh-CN"/>
        </w:rPr>
        <w:t>到货检查</w:t>
      </w:r>
      <w:bookmarkEnd w:id="119"/>
      <w:bookmarkEnd w:id="120"/>
      <w:bookmarkEnd w:id="121"/>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2" w:name="_Toc13983"/>
      <w:bookmarkStart w:id="123" w:name="_Toc22767"/>
      <w:bookmarkStart w:id="124" w:name="_Toc32474"/>
      <w:r>
        <w:rPr>
          <w:rFonts w:hint="eastAsia"/>
          <w:highlight w:val="none"/>
          <w:lang w:val="en-US" w:eastAsia="zh-CN"/>
        </w:rPr>
        <w:t>安装使用注意</w:t>
      </w:r>
      <w:bookmarkEnd w:id="122"/>
      <w:bookmarkEnd w:id="123"/>
      <w:bookmarkEnd w:id="124"/>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探头要避免暴露于硅粘接剂、发胶、硅橡胶、腻子或其它存在可挥发性硅化合物的场所。如果传感器的表面吸附了硅化合物蒸气，传感器的敏感材料会被硅化合物分解形成的二氧化硅包裹，抑制传感器的敏感性，并且不可恢复。</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传感器不能暴露在高浓度的腐蚀性气体（如H2S，SOX，Cl2，HCl 等）中，否则会引起加热材料及传感器引线的腐蚀或破坏，并会引起敏感材料性能发生不可逆的劣变。</w:t>
      </w:r>
    </w:p>
    <w:p w14:paraId="44D359F5">
      <w:pPr>
        <w:numPr>
          <w:ilvl w:val="0"/>
          <w:numId w:val="7"/>
        </w:numPr>
      </w:pPr>
      <w:r>
        <w:rPr>
          <w:rFonts w:hint="eastAsia" w:ascii="Times New Roman" w:hAnsi="Times New Roman" w:eastAsia="宋体"/>
          <w:highlight w:val="none"/>
          <w:lang w:val="en-US" w:eastAsia="zh-CN"/>
        </w:rPr>
        <w:t>传感器被碱金属尤其是盐水喷雾污染后，或暴露在卤素如氟利昂中，也会引起性能劣变。</w:t>
      </w:r>
    </w:p>
    <w:p w14:paraId="4CDFCD5B">
      <w:pPr>
        <w:numPr>
          <w:ilvl w:val="0"/>
          <w:numId w:val="7"/>
        </w:numPr>
      </w:pPr>
      <w:r>
        <w:rPr>
          <w:rFonts w:hint="eastAsia" w:ascii="Times New Roman" w:hAnsi="Times New Roman" w:eastAsia="宋体"/>
          <w:highlight w:val="none"/>
          <w:lang w:val="en-US" w:eastAsia="zh-CN"/>
        </w:rPr>
        <w:t>溅上水或浸到水中会造成传感器敏感特性下降。水在传感器敏感材料表面结冰会导致敏感层碎裂而丧失敏感特性。</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在高浓度气体中长期放置，会影响传感器特性。如用打火机气直接喷向传感器，会对传感器造成极大损害</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highlight w:val="none"/>
          <w:lang w:val="en-US" w:eastAsia="zh-CN"/>
        </w:rPr>
        <w:t>传感器应避免长时间暴露在极端环境下，如高湿、高温或高污环境。</w:t>
      </w:r>
    </w:p>
    <w:p w14:paraId="6D89041A">
      <w:pPr>
        <w:numPr>
          <w:ilvl w:val="0"/>
          <w:numId w:val="7"/>
        </w:numPr>
        <w:rPr>
          <w:rFonts w:hint="eastAsia" w:ascii="Times New Roman" w:hAnsi="Times New Roman" w:eastAsia="宋体"/>
          <w:highlight w:val="none"/>
          <w:lang w:val="en-US" w:eastAsia="zh-CN"/>
        </w:rPr>
      </w:pPr>
      <w:r>
        <w:rPr>
          <w:rFonts w:hint="eastAsia"/>
          <w:highlight w:val="none"/>
          <w:lang w:val="en-US" w:eastAsia="zh-CN"/>
        </w:rPr>
        <w:t>应该避免安装在震动源、冲击源除。</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5" w:name="_Toc21119"/>
      <w:bookmarkStart w:id="126" w:name="_Toc24097"/>
      <w:r>
        <w:rPr>
          <w:rFonts w:hint="eastAsia"/>
          <w:highlight w:val="none"/>
          <w:lang w:val="en-US" w:eastAsia="zh-CN"/>
        </w:rPr>
        <w:t>安装示意</w:t>
      </w:r>
      <w:bookmarkEnd w:id="125"/>
      <w:bookmarkEnd w:id="126"/>
    </w:p>
    <w:bookmarkEnd w:id="114"/>
    <w:bookmarkEnd w:id="115"/>
    <w:bookmarkEnd w:id="116"/>
    <w:bookmarkEnd w:id="117"/>
    <w:bookmarkEnd w:id="118"/>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428AC41C">
      <w:pPr>
        <w:ind w:left="0" w:leftChars="0" w:firstLine="0" w:firstLineChars="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p>
    <w:p w14:paraId="17E2345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5FC3C0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20BE1014">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090B734B">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4378927">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08BB3BE">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883396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F4E1BC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7FDA2B40">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A549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7" w:name="_Toc27372"/>
      <w:r>
        <w:rPr>
          <w:rFonts w:hint="eastAsia" w:ascii="Times New Roman" w:hAnsi="Times New Roman" w:eastAsia="宋体"/>
          <w:b/>
          <w:sz w:val="21"/>
          <w:lang w:val="en-US" w:eastAsia="zh-CN"/>
        </w:rPr>
        <w:t>操作</w:t>
      </w:r>
      <w:bookmarkEnd w:id="127"/>
    </w:p>
    <w:p w14:paraId="27B9529C">
      <w:pPr>
        <w:pStyle w:val="3"/>
        <w:bidi w:val="0"/>
        <w:rPr>
          <w:rFonts w:hint="default"/>
          <w:lang w:val="en-US" w:eastAsia="zh-CN"/>
        </w:rPr>
      </w:pPr>
      <w:bookmarkStart w:id="128" w:name="_Toc5532"/>
      <w:r>
        <w:rPr>
          <w:rFonts w:hint="eastAsia"/>
          <w:lang w:val="en-US" w:eastAsia="zh-CN"/>
        </w:rPr>
        <w:t>显示与操作单元</w:t>
      </w:r>
      <w:bookmarkEnd w:id="128"/>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测量值：默认显示甲烷浓度测量值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27F7D1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sz w:val="18"/>
          <w:szCs w:val="32"/>
          <w:lang w:val="en-US" w:eastAsia="zh"/>
          <w:woUserID w:val="1"/>
        </w:rPr>
        <w:t>指示灯</w:t>
      </w:r>
      <w:r>
        <w:rPr>
          <w:rFonts w:hint="eastAsia"/>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9" w:name="_Toc28551"/>
      <w:r>
        <w:rPr>
          <w:rFonts w:hint="eastAsia"/>
          <w:lang w:val="en-US" w:eastAsia="zh-CN"/>
        </w:rPr>
        <w:t>现场操作</w:t>
      </w:r>
      <w:bookmarkEnd w:id="129"/>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30"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4A47D352">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sz w:val="18"/>
          <w:szCs w:val="32"/>
          <w:lang w:val="en-US" w:eastAsia="zh"/>
          <w:woUserID w:val="1"/>
        </w:rPr>
        <w:t>操作</w:t>
      </w:r>
      <w:r>
        <w:rPr>
          <w:rFonts w:hint="eastAsia"/>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6FD4026F">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注意：校零时须在甲烷浓度为零的环境中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1" w:name="_Toc11332"/>
      <w:r>
        <w:rPr>
          <w:rFonts w:hint="eastAsia"/>
          <w:lang w:val="en-US" w:eastAsia="zh-CN"/>
        </w:rPr>
        <w:t>设备</w:t>
      </w:r>
      <w:r>
        <w:rPr>
          <w:rFonts w:hint="eastAsia" w:ascii="Times New Roman" w:hAnsi="Times New Roman" w:eastAsia="宋体"/>
          <w:lang w:val="en-US" w:eastAsia="zh-CN"/>
        </w:rPr>
        <w:t>上云</w:t>
      </w:r>
      <w:bookmarkEnd w:id="130"/>
      <w:bookmarkEnd w:id="131"/>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添加设备（以小程序为例）</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b/>
          <w:bCs/>
          <w:lang w:val="en-US" w:eastAsia="zh-CN"/>
        </w:rPr>
        <w:t>添加直连设备（4G/NB设备）：</w:t>
      </w: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widowControl w:val="0"/>
        <w:suppressLineNumbers w:val="0"/>
        <w:spacing w:before="0" w:beforeAutospacing="0" w:after="0" w:afterAutospacing="0"/>
        <w:ind w:left="0" w:right="0"/>
        <w:jc w:val="both"/>
        <w:rPr>
          <w:rFonts w:hint="default" w:ascii="Times New Roman" w:hAnsi="Times New Roman"/>
          <w:b/>
          <w:bCs/>
          <w:lang w:val="en-US" w:eastAsia="zh-CN"/>
        </w:rPr>
      </w:pPr>
      <w:r>
        <w:rPr>
          <w:rFonts w:hint="eastAsia" w:ascii="Times New Roman" w:hAnsi="Times New Roman"/>
          <w:b w:val="0"/>
          <w:bCs w:val="0"/>
          <w:lang w:val="en-US" w:eastAsia="zh-CN"/>
        </w:rPr>
        <w:t>扫码添加：</w:t>
      </w:r>
      <w:r>
        <w:rPr>
          <w:rFonts w:hint="eastAsia" w:eastAsia="宋体"/>
          <w:lang w:val="en-US" w:eastAsia="zh-CN"/>
        </w:rPr>
        <w:t>选择扫描二维码，点击搜索，扫描设备二维码，点击确认设备。</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r>
        <w:rPr>
          <w:rFonts w:hint="eastAsia"/>
          <w:b w:val="0"/>
          <w:bCs w:val="0"/>
          <w:color w:val="auto"/>
          <w:highlight w:val="none"/>
          <w:lang w:val="en-US" w:eastAsia="zh-CN"/>
        </w:rPr>
        <w:t>直连设备</w:t>
      </w:r>
    </w:p>
    <w:p w14:paraId="1A35C413">
      <w:pPr>
        <w:keepNext w:val="0"/>
        <w:keepLines w:val="0"/>
        <w:widowControl w:val="0"/>
        <w:suppressLineNumbers w:val="0"/>
        <w:spacing w:before="0" w:beforeAutospacing="0" w:after="0" w:afterAutospacing="0"/>
        <w:ind w:left="0" w:right="0"/>
        <w:jc w:val="both"/>
        <w:rPr>
          <w:rFonts w:hint="eastAsia" w:ascii="Times New Roman" w:hAnsi="Times New Roman"/>
          <w:b/>
          <w:bCs/>
          <w:lang w:val="en-US" w:eastAsia="zh-CN"/>
        </w:rPr>
      </w:pPr>
      <w:r>
        <w:rPr>
          <w:rFonts w:hint="eastAsia" w:ascii="Times New Roman" w:hAnsi="Times New Roman"/>
          <w:b w:val="0"/>
          <w:bCs w:val="0"/>
          <w:lang w:val="en-US" w:eastAsia="zh-CN"/>
        </w:rPr>
        <w:t>手动添加：</w:t>
      </w:r>
      <w:r>
        <w:rPr>
          <w:rFonts w:hint="eastAsia" w:ascii="Times New Roman" w:hAnsi="Times New Roman" w:eastAsia="宋体"/>
          <w:lang w:val="en-US" w:eastAsia="zh-CN"/>
        </w:rPr>
        <w:t>选择手动添加</w:t>
      </w:r>
      <w:r>
        <w:rPr>
          <w:rFonts w:hint="eastAsia" w:eastAsia="宋体"/>
          <w:lang w:val="en-US" w:eastAsia="zh-CN"/>
        </w:rPr>
        <w:t>，</w:t>
      </w:r>
      <w:r>
        <w:rPr>
          <w:rFonts w:hint="eastAsia" w:ascii="Times New Roman" w:hAnsi="Times New Roman" w:eastAsia="宋体"/>
          <w:lang w:val="en-US" w:eastAsia="zh-CN"/>
        </w:rPr>
        <w:t>点击下一步后，选择设备序列号（SN），点击下一步，点击确认设备</w:t>
      </w:r>
      <w:r>
        <w:rPr>
          <w:rFonts w:hint="eastAsia" w:eastAsia="宋体"/>
          <w:lang w:val="en-US" w:eastAsia="zh-CN"/>
        </w:rPr>
        <w:t>。</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r>
        <w:rPr>
          <w:rFonts w:hint="eastAsia"/>
          <w:b w:val="0"/>
          <w:bCs w:val="0"/>
          <w:color w:val="auto"/>
          <w:highlight w:val="none"/>
          <w:lang w:val="en-US" w:eastAsia="zh-CN"/>
        </w:rPr>
        <w:t>直连设备</w:t>
      </w:r>
    </w:p>
    <w:p w14:paraId="7FD5C286">
      <w:pPr>
        <w:keepNext w:val="0"/>
        <w:keepLines w:val="0"/>
        <w:widowControl w:val="0"/>
        <w:suppressLineNumbers w:val="0"/>
        <w:spacing w:before="0" w:beforeAutospacing="0" w:after="0" w:afterAutospacing="0"/>
        <w:ind w:left="0" w:right="0"/>
        <w:jc w:val="both"/>
        <w:rPr>
          <w:rFonts w:hint="eastAsia" w:ascii="Times New Roman" w:hAnsi="Times New Roman"/>
          <w:b/>
          <w:bCs/>
          <w:lang w:val="en-US" w:eastAsia="zh-CN"/>
        </w:rPr>
      </w:pPr>
      <w:r>
        <w:rPr>
          <w:rFonts w:hint="eastAsia"/>
          <w:b w:val="0"/>
          <w:bCs w:val="0"/>
          <w:lang w:val="en-US" w:eastAsia="zh-CN"/>
        </w:rPr>
        <w:t>蓝牙</w:t>
      </w:r>
      <w:r>
        <w:rPr>
          <w:rFonts w:hint="eastAsia" w:ascii="Times New Roman" w:hAnsi="Times New Roman"/>
          <w:b w:val="0"/>
          <w:bCs w:val="0"/>
          <w:lang w:val="en-US" w:eastAsia="zh-CN"/>
        </w:rPr>
        <w:t>添加：</w:t>
      </w:r>
      <w:r>
        <w:rPr>
          <w:rFonts w:hint="eastAsia" w:eastAsia="宋体"/>
          <w:lang w:val="en-US" w:eastAsia="zh-CN"/>
        </w:rPr>
        <w:t>选择蓝牙，点击搜索，选择搜索到的某个设备，点击保存，点击确认设备。</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r>
        <w:rPr>
          <w:rFonts w:hint="eastAsia"/>
          <w:b w:val="0"/>
          <w:bCs w:val="0"/>
          <w:color w:val="auto"/>
          <w:highlight w:val="none"/>
          <w:lang w:val="en-US" w:eastAsia="zh-CN"/>
        </w:rPr>
        <w:t>直连设备</w:t>
      </w:r>
    </w:p>
    <w:p w14:paraId="03ABD97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b/>
          <w:bCs/>
          <w:lang w:val="en-US" w:eastAsia="zh-CN"/>
        </w:rPr>
        <w:t>添加非直连设备（LoRa设备）：</w:t>
      </w:r>
      <w:r>
        <w:rPr>
          <w:rFonts w:hint="eastAsia" w:ascii="Times New Roman" w:hAnsi="Times New Roman" w:eastAsia="宋体"/>
          <w:lang w:val="en-US" w:eastAsia="zh-CN"/>
        </w:rPr>
        <w:t>需先添加完成网关，网关上线后，点击</w:t>
      </w:r>
      <w:r>
        <w:rPr>
          <w:rFonts w:hint="eastAsia" w:eastAsia="宋体"/>
          <w:lang w:val="en-US" w:eastAsia="zh-CN"/>
        </w:rPr>
        <w:t>网关名称后</w:t>
      </w:r>
      <w:r>
        <w:rPr>
          <w:rFonts w:hint="eastAsia" w:ascii="Times New Roman" w:hAnsi="Times New Roman"/>
          <w:lang w:val="en-US" w:eastAsia="zh-CN"/>
        </w:rPr>
        <w:t>+号，选择产品，选择添加方</w:t>
      </w:r>
      <w:r>
        <w:rPr>
          <w:rFonts w:hint="eastAsia"/>
          <w:lang w:val="en-US" w:eastAsia="zh-CN"/>
        </w:rPr>
        <w:t>式，</w:t>
      </w:r>
      <w:r>
        <w:rPr>
          <w:rFonts w:hint="eastAsia" w:ascii="Times New Roman" w:hAnsi="Times New Roman"/>
          <w:lang w:val="en-US" w:eastAsia="zh-CN"/>
        </w:rPr>
        <w:t>可手动添加或</w:t>
      </w:r>
      <w:r>
        <w:rPr>
          <w:rFonts w:hint="eastAsia"/>
          <w:lang w:val="en-US" w:eastAsia="zh-CN"/>
        </w:rPr>
        <w:t>扫描二维码添加</w:t>
      </w:r>
      <w:r>
        <w:rPr>
          <w:rFonts w:hint="eastAsia" w:ascii="Times New Roman" w:hAnsi="Times New Roman"/>
          <w:lang w:val="en-US" w:eastAsia="zh-CN"/>
        </w:rPr>
        <w:t>。</w:t>
      </w:r>
    </w:p>
    <w:p w14:paraId="2E2B6A5A">
      <w:pPr>
        <w:keepNext w:val="0"/>
        <w:keepLines w:val="0"/>
        <w:widowControl w:val="0"/>
        <w:suppressLineNumbers w:val="0"/>
        <w:spacing w:before="0" w:beforeAutospacing="0" w:after="0" w:afterAutospacing="0"/>
        <w:ind w:left="0" w:right="0"/>
        <w:jc w:val="both"/>
        <w:rPr>
          <w:rFonts w:hint="eastAsia" w:ascii="Times New Roman" w:hAnsi="Times New Roman"/>
          <w:b/>
          <w:bCs/>
          <w:lang w:val="en-US" w:eastAsia="zh-CN"/>
        </w:rPr>
      </w:pPr>
      <w:r>
        <w:rPr>
          <w:rFonts w:hint="eastAsia" w:ascii="Times New Roman" w:hAnsi="Times New Roman"/>
          <w:b w:val="0"/>
          <w:bCs w:val="0"/>
          <w:lang w:val="en-US" w:eastAsia="zh-CN"/>
        </w:rPr>
        <w:t>手动添加：</w:t>
      </w:r>
      <w:r>
        <w:rPr>
          <w:rFonts w:hint="eastAsia" w:eastAsia="宋体"/>
          <w:lang w:val="en-US" w:eastAsia="zh-CN"/>
        </w:rPr>
        <w:t>选</w:t>
      </w:r>
      <w:r>
        <w:rPr>
          <w:rFonts w:hint="eastAsia" w:eastAsia="宋体"/>
          <w:lang w:val="en-US" w:eastAsia="zh-CN"/>
        </w:rPr>
        <w:t>择手动添加，点击下一步，点击添加，选择设备名称、设备序列号，填写设备网络地址，点击下一步，点击保存。</w:t>
      </w:r>
    </w:p>
    <w:p w14:paraId="3B14B627">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49525" cy="1367790"/>
            <wp:effectExtent l="0" t="0" r="3175" b="3810"/>
            <wp:docPr id="2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IMG_256"/>
                    <pic:cNvPicPr>
                      <a:picLocks noChangeAspect="1"/>
                    </pic:cNvPicPr>
                  </pic:nvPicPr>
                  <pic:blipFill>
                    <a:blip r:embed="rId53"/>
                    <a:stretch>
                      <a:fillRect/>
                    </a:stretch>
                  </pic:blipFill>
                  <pic:spPr>
                    <a:xfrm>
                      <a:off x="0" y="0"/>
                      <a:ext cx="2549525" cy="1367790"/>
                    </a:xfrm>
                    <a:prstGeom prst="rect">
                      <a:avLst/>
                    </a:prstGeom>
                    <a:noFill/>
                    <a:ln w="9525">
                      <a:noFill/>
                    </a:ln>
                  </pic:spPr>
                </pic:pic>
              </a:graphicData>
            </a:graphic>
          </wp:inline>
        </w:drawing>
      </w:r>
    </w:p>
    <w:p w14:paraId="3E4CA51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r>
        <w:rPr>
          <w:rFonts w:hint="eastAsia"/>
          <w:b w:val="0"/>
          <w:bCs w:val="0"/>
          <w:color w:val="auto"/>
          <w:highlight w:val="none"/>
          <w:lang w:val="en-US" w:eastAsia="zh-CN"/>
        </w:rPr>
        <w:t>非直连设备</w:t>
      </w:r>
    </w:p>
    <w:p w14:paraId="20401455">
      <w:pPr>
        <w:keepNext w:val="0"/>
        <w:keepLines w:val="0"/>
        <w:widowControl w:val="0"/>
        <w:suppressLineNumbers w:val="0"/>
        <w:spacing w:before="0" w:beforeAutospacing="0" w:after="0" w:afterAutospacing="0"/>
        <w:ind w:left="0" w:right="0"/>
        <w:jc w:val="both"/>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r>
        <w:rPr>
          <w:rFonts w:hint="eastAsia" w:eastAsia="宋体"/>
          <w:lang w:val="en-US" w:eastAsia="zh-CN"/>
        </w:rPr>
        <w:t>选择蓝牙，点击搜索，对搜索到的某个设备点击获取设备信息，点击下一步，点击保存。</w:t>
      </w:r>
    </w:p>
    <w:p w14:paraId="7C6F24FD">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3024505" cy="1080135"/>
            <wp:effectExtent l="0" t="0" r="4445" b="5715"/>
            <wp:docPr id="2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IMG_256"/>
                    <pic:cNvPicPr>
                      <a:picLocks noChangeAspect="1"/>
                    </pic:cNvPicPr>
                  </pic:nvPicPr>
                  <pic:blipFill>
                    <a:blip r:embed="rId54"/>
                    <a:stretch>
                      <a:fillRect/>
                    </a:stretch>
                  </pic:blipFill>
                  <pic:spPr>
                    <a:xfrm>
                      <a:off x="0" y="0"/>
                      <a:ext cx="3024505" cy="1080135"/>
                    </a:xfrm>
                    <a:prstGeom prst="rect">
                      <a:avLst/>
                    </a:prstGeom>
                    <a:noFill/>
                    <a:ln w="9525">
                      <a:noFill/>
                    </a:ln>
                  </pic:spPr>
                </pic:pic>
              </a:graphicData>
            </a:graphic>
          </wp:inline>
        </w:drawing>
      </w:r>
    </w:p>
    <w:p w14:paraId="364B5D1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ascii="Times New Roman" w:hAnsi="Times New Roman"/>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r>
        <w:rPr>
          <w:rFonts w:hint="eastAsia"/>
          <w:b w:val="0"/>
          <w:bCs w:val="0"/>
          <w:color w:val="auto"/>
          <w:highlight w:val="none"/>
          <w:lang w:val="en-US" w:eastAsia="zh-CN"/>
        </w:rPr>
        <w:t>非直连设备</w:t>
      </w:r>
    </w:p>
    <w:p w14:paraId="10EFECD4">
      <w:pPr>
        <w:pStyle w:val="32"/>
        <w:keepNext w:val="0"/>
        <w:keepLines w:val="0"/>
        <w:pageBreakBefore w:val="0"/>
        <w:widowControl w:val="0"/>
        <w:numPr>
          <w:numId w:val="0"/>
        </w:numPr>
        <w:shd w:val="clear" w:color="auto" w:fill="auto"/>
        <w:kinsoku/>
        <w:wordWrap/>
        <w:overflowPunct/>
        <w:topLinePunct w:val="0"/>
        <w:bidi w:val="0"/>
        <w:snapToGrid/>
        <w:spacing w:line="240" w:lineRule="auto"/>
        <w:jc w:val="center"/>
        <w:textAlignment w:val="auto"/>
        <w:rPr>
          <w:rFonts w:hint="default" w:ascii="Times New Roman" w:hAnsi="Times New Roman"/>
          <w:b w:val="0"/>
          <w:bCs w:val="0"/>
          <w:color w:val="auto"/>
          <w:highlight w:val="none"/>
          <w:lang w:val="en-US" w:eastAsia="zh-CN"/>
        </w:rPr>
      </w:pP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2" w:name="_Toc19778"/>
      <w:r>
        <w:rPr>
          <w:rFonts w:hint="eastAsia"/>
          <w:lang w:val="en-US" w:eastAsia="zh-CN"/>
        </w:rPr>
        <w:t>设备本地蓝牙配置</w:t>
      </w:r>
      <w:bookmarkEnd w:id="132"/>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5"/>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6"/>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7"/>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3" w:name="_Toc150"/>
      <w:r>
        <w:rPr>
          <w:rFonts w:hint="eastAsia" w:ascii="Times New Roman" w:hAnsi="Times New Roman" w:eastAsia="宋体"/>
          <w:lang w:val="en-US" w:eastAsia="zh-CN"/>
        </w:rPr>
        <w:t>使用注意事项</w:t>
      </w:r>
      <w:bookmarkEnd w:id="133"/>
    </w:p>
    <w:p w14:paraId="0EE2156A">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4066"/>
      <w:r>
        <w:rPr>
          <w:rFonts w:hint="eastAsia" w:ascii="Times New Roman" w:hAnsi="Times New Roman" w:eastAsia="宋体"/>
          <w:b/>
          <w:sz w:val="21"/>
          <w:lang w:val="en-US" w:eastAsia="zh-CN"/>
        </w:rPr>
        <w:t>故障分析及排除</w:t>
      </w:r>
      <w:bookmarkEnd w:id="134"/>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甲烷变送器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4EDE188D">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24982"/>
      <w:r>
        <w:rPr>
          <w:rFonts w:hint="eastAsia" w:ascii="Times New Roman" w:hAnsi="Times New Roman" w:eastAsia="宋体"/>
          <w:b/>
          <w:sz w:val="21"/>
          <w:lang w:val="en-US" w:eastAsia="zh-CN"/>
        </w:rPr>
        <w:t>质保及售后服务</w:t>
      </w:r>
      <w:bookmarkEnd w:id="135"/>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1007B8C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6" w:name="_Toc2118"/>
      <w:bookmarkStart w:id="137" w:name="_Toc3977"/>
      <w:bookmarkStart w:id="138" w:name="_Toc22776"/>
      <w:bookmarkStart w:id="139" w:name="_Toc15202"/>
      <w:r>
        <w:rPr>
          <w:rFonts w:hint="eastAsia"/>
          <w:b/>
          <w:sz w:val="21"/>
          <w:lang w:val="en-US" w:eastAsia="zh-CN"/>
        </w:rPr>
        <w:t>附录 数据通信</w:t>
      </w:r>
      <w:bookmarkEnd w:id="136"/>
      <w:bookmarkEnd w:id="137"/>
      <w:bookmarkEnd w:id="138"/>
      <w:bookmarkEnd w:id="139"/>
    </w:p>
    <w:p w14:paraId="49827707">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642ADD4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ppm，默认25000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36EE2E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389BDFC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07C49F7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2B225B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甲烷</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甲烷</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54D6C1BD">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623D9C4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甲烷浓度高于高阈值报警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甲烷浓度低于下限</w:t>
            </w:r>
          </w:p>
        </w:tc>
      </w:tr>
    </w:tbl>
    <w:p w14:paraId="072AA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6195"/>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T630</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T630</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甲烷</w:t>
      </w:r>
      <w:r>
        <w:rPr>
          <w:rFonts w:hint="eastAsia" w:ascii="Times New Roman" w:hAnsi="Times New Roman" w:eastAsia="宋体"/>
          <w:lang w:val="en-US" w:eastAsia="zh-CN"/>
        </w:rPr>
        <w:t>变送器，电池供电</w:t>
      </w:r>
    </w:p>
    <w:p w14:paraId="464D6453">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8"/>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经典黑体简">
    <w:altName w:val="黑体"/>
    <w:panose1 w:val="00000000000000000000"/>
    <w:charset w:val="86"/>
    <w:family w:val="modern"/>
    <w:pitch w:val="default"/>
    <w:sig w:usb0="00000000" w:usb1="00000000" w:usb2="0000001E"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B9436C"/>
    <w:rsid w:val="016D1607"/>
    <w:rsid w:val="036359AC"/>
    <w:rsid w:val="03870C59"/>
    <w:rsid w:val="0530678A"/>
    <w:rsid w:val="055458EA"/>
    <w:rsid w:val="05812B41"/>
    <w:rsid w:val="063C2A27"/>
    <w:rsid w:val="069E423A"/>
    <w:rsid w:val="072F4F4B"/>
    <w:rsid w:val="0774295E"/>
    <w:rsid w:val="078754D5"/>
    <w:rsid w:val="07CC2F6B"/>
    <w:rsid w:val="08437A19"/>
    <w:rsid w:val="088C6EC5"/>
    <w:rsid w:val="0B093D05"/>
    <w:rsid w:val="0B734C98"/>
    <w:rsid w:val="0BEB76DB"/>
    <w:rsid w:val="0D9F77C7"/>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8A3C94"/>
    <w:rsid w:val="1A22449B"/>
    <w:rsid w:val="1B99078D"/>
    <w:rsid w:val="1C912B6A"/>
    <w:rsid w:val="1CAD0994"/>
    <w:rsid w:val="1E285DF8"/>
    <w:rsid w:val="1FB91598"/>
    <w:rsid w:val="1FD426AE"/>
    <w:rsid w:val="203B5995"/>
    <w:rsid w:val="205D447F"/>
    <w:rsid w:val="222B1769"/>
    <w:rsid w:val="22480C6E"/>
    <w:rsid w:val="22B468A5"/>
    <w:rsid w:val="238A3FE8"/>
    <w:rsid w:val="24634697"/>
    <w:rsid w:val="25380D99"/>
    <w:rsid w:val="25753EE9"/>
    <w:rsid w:val="28AA6A06"/>
    <w:rsid w:val="28DA1889"/>
    <w:rsid w:val="28F72F97"/>
    <w:rsid w:val="293E0BC6"/>
    <w:rsid w:val="29476D78"/>
    <w:rsid w:val="2954248D"/>
    <w:rsid w:val="299E171E"/>
    <w:rsid w:val="2A126149"/>
    <w:rsid w:val="2A6C2BED"/>
    <w:rsid w:val="2C33629D"/>
    <w:rsid w:val="2C842721"/>
    <w:rsid w:val="2CC71C05"/>
    <w:rsid w:val="2EC13E2B"/>
    <w:rsid w:val="2FE21A1D"/>
    <w:rsid w:val="306D74E0"/>
    <w:rsid w:val="30BD34B2"/>
    <w:rsid w:val="311D7312"/>
    <w:rsid w:val="31482F15"/>
    <w:rsid w:val="31483202"/>
    <w:rsid w:val="31C64BB0"/>
    <w:rsid w:val="31CF6BC1"/>
    <w:rsid w:val="32140715"/>
    <w:rsid w:val="324441C8"/>
    <w:rsid w:val="32AC70A5"/>
    <w:rsid w:val="32BC7672"/>
    <w:rsid w:val="33AA3C56"/>
    <w:rsid w:val="35B53EAD"/>
    <w:rsid w:val="35C47CDD"/>
    <w:rsid w:val="36406F2D"/>
    <w:rsid w:val="3654168E"/>
    <w:rsid w:val="37411FFE"/>
    <w:rsid w:val="377C2217"/>
    <w:rsid w:val="37A111BE"/>
    <w:rsid w:val="39111E53"/>
    <w:rsid w:val="39C3314D"/>
    <w:rsid w:val="39EB140E"/>
    <w:rsid w:val="3B7F4E52"/>
    <w:rsid w:val="3CDE7541"/>
    <w:rsid w:val="3D7F382F"/>
    <w:rsid w:val="3E251EC1"/>
    <w:rsid w:val="3FC12B5B"/>
    <w:rsid w:val="3FCC4001"/>
    <w:rsid w:val="406D219C"/>
    <w:rsid w:val="41322966"/>
    <w:rsid w:val="41B54044"/>
    <w:rsid w:val="43257C09"/>
    <w:rsid w:val="4337057B"/>
    <w:rsid w:val="433E7700"/>
    <w:rsid w:val="43E84618"/>
    <w:rsid w:val="447E0A08"/>
    <w:rsid w:val="44CD7812"/>
    <w:rsid w:val="46444461"/>
    <w:rsid w:val="46C202E8"/>
    <w:rsid w:val="47CD163B"/>
    <w:rsid w:val="482D0EBE"/>
    <w:rsid w:val="48320D42"/>
    <w:rsid w:val="48A779B6"/>
    <w:rsid w:val="48FD47D9"/>
    <w:rsid w:val="49060563"/>
    <w:rsid w:val="49660E46"/>
    <w:rsid w:val="499626E6"/>
    <w:rsid w:val="4A0330F2"/>
    <w:rsid w:val="4AD94B37"/>
    <w:rsid w:val="4B570322"/>
    <w:rsid w:val="4C7A0C69"/>
    <w:rsid w:val="4FD60865"/>
    <w:rsid w:val="50735531"/>
    <w:rsid w:val="50A6742E"/>
    <w:rsid w:val="50A72318"/>
    <w:rsid w:val="52BF286B"/>
    <w:rsid w:val="531059C7"/>
    <w:rsid w:val="53E27924"/>
    <w:rsid w:val="53F71FB7"/>
    <w:rsid w:val="540B1156"/>
    <w:rsid w:val="54DC7CC1"/>
    <w:rsid w:val="568B06F7"/>
    <w:rsid w:val="570D1A54"/>
    <w:rsid w:val="5922193C"/>
    <w:rsid w:val="59AA5F42"/>
    <w:rsid w:val="59FD32C8"/>
    <w:rsid w:val="5A124F02"/>
    <w:rsid w:val="5A422B6B"/>
    <w:rsid w:val="5A757046"/>
    <w:rsid w:val="5ABC5689"/>
    <w:rsid w:val="5E304F6C"/>
    <w:rsid w:val="5E641A3D"/>
    <w:rsid w:val="5E8B2479"/>
    <w:rsid w:val="5F2931A3"/>
    <w:rsid w:val="5F555D83"/>
    <w:rsid w:val="5FD3241A"/>
    <w:rsid w:val="5FDA100E"/>
    <w:rsid w:val="60175568"/>
    <w:rsid w:val="628F156F"/>
    <w:rsid w:val="63A177AC"/>
    <w:rsid w:val="671F29FF"/>
    <w:rsid w:val="676905E0"/>
    <w:rsid w:val="67E062C9"/>
    <w:rsid w:val="68AB4C28"/>
    <w:rsid w:val="68C31058"/>
    <w:rsid w:val="68C42938"/>
    <w:rsid w:val="69B96DDD"/>
    <w:rsid w:val="6A2E60C6"/>
    <w:rsid w:val="6B2F5EBA"/>
    <w:rsid w:val="6BDE2736"/>
    <w:rsid w:val="6C6F4534"/>
    <w:rsid w:val="6CFD23C4"/>
    <w:rsid w:val="6E664271"/>
    <w:rsid w:val="6EBC069A"/>
    <w:rsid w:val="6F386377"/>
    <w:rsid w:val="6F9475B3"/>
    <w:rsid w:val="72475A2D"/>
    <w:rsid w:val="72BD7A32"/>
    <w:rsid w:val="734B7749"/>
    <w:rsid w:val="74EA339B"/>
    <w:rsid w:val="75696AA7"/>
    <w:rsid w:val="75C55951"/>
    <w:rsid w:val="75FC040F"/>
    <w:rsid w:val="76CC46E8"/>
    <w:rsid w:val="777A38F5"/>
    <w:rsid w:val="7A5C270A"/>
    <w:rsid w:val="7A6B4218"/>
    <w:rsid w:val="7AB46A2B"/>
    <w:rsid w:val="7C6B6751"/>
    <w:rsid w:val="7D63792D"/>
    <w:rsid w:val="7F264469"/>
    <w:rsid w:val="7FF64583"/>
    <w:rsid w:val="EFFF693A"/>
    <w:rsid w:val="F79FB6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2.xml"/><Relationship Id="rId59" Type="http://schemas.openxmlformats.org/officeDocument/2006/relationships/customXml" Target="../customXml/item1.xml"/><Relationship Id="rId58" Type="http://schemas.openxmlformats.org/officeDocument/2006/relationships/image" Target="media/image18.jpe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2232</Words>
  <Characters>2767</Characters>
  <Lines>0</Lines>
  <Paragraphs>0</Paragraphs>
  <TotalTime>0</TotalTime>
  <ScaleCrop>false</ScaleCrop>
  <LinksUpToDate>false</LinksUpToDate>
  <CharactersWithSpaces>2891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2024-01-15T23:10:00Z</dcterms:created>
  <dc:creator>JGX</dc:creator>
  <cp:lastModifiedBy>辰</cp:lastModifiedBy>
  <dcterms:modified xsi:type="dcterms:W3CDTF">2026-03-05T06:56:58Z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1F1E929EF60EBC6284D08A69EAC670AD_43</vt:lpwstr>
  </property>
  <property fmtid="{D5CDD505-2E9C-101B-9397-08002B2CF9AE}" pid="4" name="KSOTemplateDocerSaveRecord">
    <vt:lpwstr>eyJoZGlkIjoiZGYxNzM0ZGZmMTVmNzljOTZkNDllNmNjYTQ1ZTgzYzkiLCJ1c2VySWQiOiI3MTU2MTUxODEifQ==</vt:lpwstr>
  </property>
</Properties>
</file>