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ECDEC5">
      <w:pPr>
        <w:pStyle w:val="2"/>
        <w:keepNext/>
        <w:keepLines/>
        <w:pageBreakBefore w:val="0"/>
        <w:widowControl w:val="0"/>
        <w:numPr>
          <w:ilvl w:val="0"/>
          <w:numId w:val="0"/>
        </w:numPr>
        <w:kinsoku w:val="0"/>
        <w:wordWrap/>
        <w:overflowPunct w:val="0"/>
        <w:topLinePunct w:val="0"/>
        <w:autoSpaceDE/>
        <w:autoSpaceDN/>
        <w:bidi w:val="0"/>
        <w:adjustRightInd/>
        <w:snapToGrid/>
        <w:spacing w:before="0" w:beforeLines="0" w:after="0" w:afterLines="0" w:line="240" w:lineRule="auto"/>
        <w:ind w:leftChars="0" w:firstLine="0" w:firstLineChars="0"/>
        <w:jc w:val="center"/>
        <w:textAlignment w:val="auto"/>
        <w:rPr>
          <w:rFonts w:hint="default"/>
          <w:position w:val="-1"/>
          <w:sz w:val="3"/>
          <w:szCs w:val="24"/>
        </w:rPr>
      </w:pPr>
      <w:r>
        <w:rPr>
          <w:rFonts w:hint="default" w:ascii="黑体" w:hAnsi="黑体" w:eastAsia="黑体"/>
          <w:position w:val="-41"/>
          <w:sz w:val="20"/>
          <w:szCs w:val="24"/>
        </w:rPr>
        <w:drawing>
          <wp:anchor distT="0" distB="0" distL="114300" distR="114300" simplePos="0" relativeHeight="251674624" behindDoc="0" locked="0" layoutInCell="1" allowOverlap="1">
            <wp:simplePos x="0" y="0"/>
            <wp:positionH relativeFrom="column">
              <wp:posOffset>2315845</wp:posOffset>
            </wp:positionH>
            <wp:positionV relativeFrom="paragraph">
              <wp:posOffset>-215900</wp:posOffset>
            </wp:positionV>
            <wp:extent cx="720090" cy="247015"/>
            <wp:effectExtent l="0" t="0" r="3810" b="635"/>
            <wp:wrapNone/>
            <wp:docPr id="53" name="图片 84" descr="C:/Users/shuttle/Desktop/image.p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84" descr="C:/Users/shuttle/Desktop/image.pngimage"/>
                    <pic:cNvPicPr>
                      <a:picLocks noChangeAspect="1"/>
                    </pic:cNvPicPr>
                  </pic:nvPicPr>
                  <pic:blipFill>
                    <a:blip r:embed="rId32"/>
                    <a:srcRect/>
                    <a:stretch>
                      <a:fillRect/>
                    </a:stretch>
                  </pic:blipFill>
                  <pic:spPr>
                    <a:xfrm>
                      <a:off x="0" y="0"/>
                      <a:ext cx="720090" cy="247015"/>
                    </a:xfrm>
                    <a:prstGeom prst="rect">
                      <a:avLst/>
                    </a:prstGeom>
                    <a:noFill/>
                    <a:ln>
                      <a:noFill/>
                    </a:ln>
                  </pic:spPr>
                </pic:pic>
              </a:graphicData>
            </a:graphic>
          </wp:anchor>
        </w:drawing>
      </w:r>
      <w:r>
        <w:rPr>
          <w:rFonts w:hint="default"/>
          <w:sz w:val="28"/>
          <w:szCs w:val="24"/>
        </w:rPr>
        <mc:AlternateContent>
          <mc:Choice Requires="wps">
            <w:drawing>
              <wp:anchor distT="0" distB="0" distL="114300" distR="114300" simplePos="0" relativeHeight="251662336" behindDoc="0" locked="0" layoutInCell="1" allowOverlap="1">
                <wp:simplePos x="0" y="0"/>
                <wp:positionH relativeFrom="column">
                  <wp:posOffset>20955</wp:posOffset>
                </wp:positionH>
                <wp:positionV relativeFrom="paragraph">
                  <wp:posOffset>-139065</wp:posOffset>
                </wp:positionV>
                <wp:extent cx="1636395" cy="187325"/>
                <wp:effectExtent l="0" t="0" r="1905" b="3175"/>
                <wp:wrapNone/>
                <wp:docPr id="4" name="文本框 4"/>
                <wp:cNvGraphicFramePr/>
                <a:graphic xmlns:a="http://schemas.openxmlformats.org/drawingml/2006/main">
                  <a:graphicData uri="http://schemas.microsoft.com/office/word/2010/wordprocessingShape">
                    <wps:wsp>
                      <wps:cNvSpPr txBox="1"/>
                      <wps:spPr>
                        <a:xfrm>
                          <a:off x="0" y="0"/>
                          <a:ext cx="1636395" cy="187325"/>
                        </a:xfrm>
                        <a:prstGeom prst="rect">
                          <a:avLst/>
                        </a:prstGeom>
                        <a:solidFill>
                          <a:srgbClr val="FFFFFF"/>
                        </a:solidFill>
                        <a:ln>
                          <a:noFill/>
                        </a:ln>
                      </wps:spPr>
                      <wps:txbx>
                        <w:txbxContent>
                          <w:p w14:paraId="29B7F1B3">
                            <w:pPr>
                              <w:pStyle w:val="7"/>
                              <w:keepNext w:val="0"/>
                              <w:keepLines w:val="0"/>
                              <w:pageBreakBefore w:val="0"/>
                              <w:widowControl w:val="0"/>
                              <w:tabs>
                                <w:tab w:val="left" w:pos="1626"/>
                              </w:tabs>
                              <w:kinsoku w:val="0"/>
                              <w:wordWrap/>
                              <w:overflowPunct w:val="0"/>
                              <w:topLinePunct w:val="0"/>
                              <w:autoSpaceDE/>
                              <w:autoSpaceDN/>
                              <w:bidi w:val="0"/>
                              <w:adjustRightInd/>
                              <w:snapToGrid/>
                              <w:spacing w:before="8"/>
                              <w:ind w:firstLine="0" w:firstLineChars="0"/>
                              <w:textAlignment w:val="auto"/>
                              <w:rPr>
                                <w:rFonts w:hint="default" w:eastAsia="宋体"/>
                                <w:color w:val="0070C0"/>
                                <w:sz w:val="22"/>
                                <w:szCs w:val="22"/>
                                <w:lang w:val="en-US" w:eastAsia="zh-CN"/>
                              </w:rPr>
                            </w:pPr>
                            <w:r>
                              <w:rPr>
                                <w:rFonts w:hint="eastAsia" w:ascii="Arial" w:hAnsi="Arial" w:cs="Times New Roman"/>
                                <w:b/>
                                <w:color w:val="0070C0"/>
                                <w:spacing w:val="-4"/>
                                <w:sz w:val="22"/>
                                <w:szCs w:val="21"/>
                                <w:lang w:val="en-US" w:eastAsia="zh-CN"/>
                              </w:rPr>
                              <w:t xml:space="preserve">User </w:t>
                            </w:r>
                            <w:r>
                              <w:rPr>
                                <w:rFonts w:hint="default" w:ascii="Arial" w:hAnsi="Arial"/>
                                <w:b/>
                                <w:color w:val="0070C0"/>
                                <w:spacing w:val="-3"/>
                                <w:sz w:val="22"/>
                                <w:szCs w:val="21"/>
                              </w:rPr>
                              <w:t>M</w:t>
                            </w:r>
                            <w:r>
                              <w:rPr>
                                <w:rFonts w:hint="eastAsia" w:ascii="Arial" w:hAnsi="Arial"/>
                                <w:b/>
                                <w:color w:val="0070C0"/>
                                <w:spacing w:val="-3"/>
                                <w:sz w:val="22"/>
                                <w:szCs w:val="21"/>
                                <w:lang w:val="en-US" w:eastAsia="zh-CN"/>
                              </w:rPr>
                              <w:t>anual</w:t>
                            </w:r>
                          </w:p>
                        </w:txbxContent>
                      </wps:txbx>
                      <wps:bodyPr lIns="0" tIns="0" rIns="0" bIns="0" upright="1"/>
                    </wps:wsp>
                  </a:graphicData>
                </a:graphic>
              </wp:anchor>
            </w:drawing>
          </mc:Choice>
          <mc:Fallback>
            <w:pict>
              <v:shape id="_x0000_s1026" o:spid="_x0000_s1026" o:spt="202" type="#_x0000_t202" style="position:absolute;left:0pt;margin-left:1.65pt;margin-top:-10.95pt;height:14.75pt;width:128.85pt;z-index:251662336;mso-width-relative:page;mso-height-relative:page;" fillcolor="#FFFFFF" filled="t" stroked="f" coordsize="21600,21600" o:gfxdata="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Hd8EPNcAAAAHAQAADwAAAAAAAAABACAAAAAiAAAA&#10;ZHJzL2Rvd25yZXYueG1sUEsBAhQAFAAAAAgAh07iQHiBe/HPAQAAmwMAAA4AAAAAAAAAAQAgAAAA&#10;JgEAAGRycy9lMm9Eb2MueG1sUEsFBgAAAAAGAAYAWQEAAGcFAAAAAA==&#10;">
                <v:fill on="t" focussize="0,0"/>
                <v:stroke on="f"/>
                <v:imagedata o:title=""/>
                <o:lock v:ext="edit" aspectratio="f"/>
                <v:textbox inset="0mm,0mm,0mm,0mm">
                  <w:txbxContent>
                    <w:p w14:paraId="29B7F1B3">
                      <w:pPr>
                        <w:pStyle w:val="7"/>
                        <w:keepNext w:val="0"/>
                        <w:keepLines w:val="0"/>
                        <w:pageBreakBefore w:val="0"/>
                        <w:widowControl w:val="0"/>
                        <w:tabs>
                          <w:tab w:val="left" w:pos="1626"/>
                        </w:tabs>
                        <w:kinsoku w:val="0"/>
                        <w:wordWrap/>
                        <w:overflowPunct w:val="0"/>
                        <w:topLinePunct w:val="0"/>
                        <w:autoSpaceDE/>
                        <w:autoSpaceDN/>
                        <w:bidi w:val="0"/>
                        <w:adjustRightInd/>
                        <w:snapToGrid/>
                        <w:spacing w:before="8"/>
                        <w:ind w:firstLine="0" w:firstLineChars="0"/>
                        <w:textAlignment w:val="auto"/>
                        <w:rPr>
                          <w:rFonts w:hint="default" w:eastAsia="宋体"/>
                          <w:color w:val="0070C0"/>
                          <w:sz w:val="22"/>
                          <w:szCs w:val="22"/>
                          <w:lang w:val="en-US" w:eastAsia="zh-CN"/>
                        </w:rPr>
                      </w:pPr>
                      <w:r>
                        <w:rPr>
                          <w:rFonts w:hint="eastAsia" w:ascii="Arial" w:hAnsi="Arial" w:cs="Times New Roman"/>
                          <w:b/>
                          <w:color w:val="0070C0"/>
                          <w:spacing w:val="-4"/>
                          <w:sz w:val="22"/>
                          <w:szCs w:val="21"/>
                          <w:lang w:val="en-US" w:eastAsia="zh-CN"/>
                        </w:rPr>
                        <w:t xml:space="preserve">User </w:t>
                      </w:r>
                      <w:r>
                        <w:rPr>
                          <w:rFonts w:hint="default" w:ascii="Arial" w:hAnsi="Arial"/>
                          <w:b/>
                          <w:color w:val="0070C0"/>
                          <w:spacing w:val="-3"/>
                          <w:sz w:val="22"/>
                          <w:szCs w:val="21"/>
                        </w:rPr>
                        <w:t>M</w:t>
                      </w:r>
                      <w:r>
                        <w:rPr>
                          <w:rFonts w:hint="eastAsia" w:ascii="Arial" w:hAnsi="Arial"/>
                          <w:b/>
                          <w:color w:val="0070C0"/>
                          <w:spacing w:val="-3"/>
                          <w:sz w:val="22"/>
                          <w:szCs w:val="21"/>
                          <w:lang w:val="en-US" w:eastAsia="zh-CN"/>
                        </w:rPr>
                        <w:t>anual</w:t>
                      </w:r>
                    </w:p>
                  </w:txbxContent>
                </v:textbox>
              </v:shape>
            </w:pict>
          </mc:Fallback>
        </mc:AlternateContent>
      </w:r>
      <w:r>
        <w:rPr>
          <w:rFonts w:hint="default"/>
          <w:position w:val="-1"/>
          <w:sz w:val="3"/>
          <w:szCs w:val="24"/>
        </w:rPr>
        <mc:AlternateContent>
          <mc:Choice Requires="wpg">
            <w:drawing>
              <wp:inline distT="0" distB="0" distL="114300" distR="114300">
                <wp:extent cx="3060065" cy="76200"/>
                <wp:effectExtent l="0" t="11430" r="6985" b="0"/>
                <wp:docPr id="3" name="组合 3"/>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1"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2"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">
                <o:lock v:ext="edit" aspectratio="f"/>
                <v:shape id="_x0000_s1026" o:spid="_x0000_s1026" o:spt="100" style="position:absolute;left:24;top:18;height:20;width:6578;" filled="f" stroked="t" coordsize="6578,20" o:gfxdata="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M02j25AAAA2gAA&#10;AA8AAAAAAAAAAQAgAAAAIgAAAGRycy9kb3ducmV2LnhtbFBLAQIUABQAAAAIAIdO4kAzLwWeOwAA&#10;ADkAAAAQAAAAAAAAAAEAIAAAAAgBAABkcnMvc2hhcGV4bWwueG1sUEsFBgAAAAAGAAYAWwEAALID&#10;AAAAAA==&#10;" path="m0,0l6578,0e">
                  <v:fill on="f" focussize="0,0"/>
                  <v:stroke weight="1.24pt" color="#0070C0" joinstyle="round"/>
                  <v:imagedata o:title=""/>
                  <o:lock v:ext="edit" aspectratio="f"/>
                </v:shape>
                <v:shape id="_x0000_s1026" o:spid="_x0000_s1026" o:spt="100" style="position:absolute;left:18;top:18;height:20;width:6590;" filled="f" stroked="t" coordsize="6590,20" o:gfxdata="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q57TugAAANoA&#10;AAAPAAAAAAAAAAEAIAAAACIAAABkcnMvZG93bnJldi54bWxQSwECFAAUAAAACACHTuJAMy8FnjsA&#10;AAA5AAAAEAAAAAAAAAABACAAAAAJAQAAZHJzL3NoYXBleG1sLnhtbFBLBQYAAAAABgAGAFsBAACz&#10;AwAAAAA=&#10;" path="m0,0l6590,0e">
                  <v:fill on="f" focussize="0,0"/>
                  <v:stroke weight="1.83897637795276pt" color="#0070C0" joinstyle="round"/>
                  <v:imagedata o:title=""/>
                  <o:lock v:ext="edit" aspectratio="f"/>
                </v:shape>
                <w10:wrap type="none"/>
                <w10:anchorlock/>
              </v:group>
            </w:pict>
          </mc:Fallback>
        </mc:AlternateContent>
      </w:r>
    </w:p>
    <w:p w14:paraId="30B420CD">
      <w:pPr>
        <w:pStyle w:val="2"/>
        <w:keepNext/>
        <w:keepLines/>
        <w:pageBreakBefore w:val="0"/>
        <w:widowControl w:val="0"/>
        <w:numPr>
          <w:ilvl w:val="0"/>
          <w:numId w:val="0"/>
        </w:numPr>
        <w:kinsoku w:val="0"/>
        <w:wordWrap/>
        <w:overflowPunct w:val="0"/>
        <w:topLinePunct w:val="0"/>
        <w:autoSpaceDE/>
        <w:autoSpaceDN/>
        <w:bidi w:val="0"/>
        <w:adjustRightInd/>
        <w:snapToGrid/>
        <w:spacing w:before="625" w:beforeLines="200" w:after="0" w:afterLines="0" w:line="360" w:lineRule="exact"/>
        <w:ind w:leftChars="0" w:firstLine="0" w:firstLineChars="0"/>
        <w:jc w:val="center"/>
        <w:textAlignment w:val="auto"/>
        <w:rPr>
          <w:rFonts w:hint="default" w:ascii="黑体" w:hAnsi="黑体" w:eastAsia="黑体" w:cs="黑体"/>
          <w:b w:val="0"/>
          <w:bCs/>
          <w:spacing w:val="-7"/>
          <w:sz w:val="32"/>
          <w:szCs w:val="18"/>
          <w:lang w:val="en-US" w:eastAsia="zh-CN"/>
        </w:rPr>
      </w:pPr>
      <w:bookmarkStart w:id="0" w:name="_Toc21825"/>
      <w:bookmarkStart w:id="1" w:name="_Toc27143"/>
      <w:bookmarkStart w:id="2" w:name="_Toc12004"/>
      <w:bookmarkStart w:id="3" w:name="_Toc24872"/>
      <w:bookmarkStart w:id="4" w:name="_Toc13559"/>
      <w:bookmarkStart w:id="5" w:name="_Toc2666"/>
      <w:r>
        <w:rPr>
          <w:rFonts w:hint="eastAsia" w:ascii="黑体" w:hAnsi="黑体" w:eastAsia="黑体" w:cs="黑体"/>
          <w:b w:val="0"/>
          <w:bCs/>
          <w:spacing w:val="-7"/>
          <w:sz w:val="32"/>
          <w:szCs w:val="18"/>
          <w:lang w:val="en-US" w:eastAsia="zh-CN"/>
        </w:rPr>
        <w:t>防爆雷达物位</w:t>
      </w:r>
      <w:bookmarkEnd w:id="0"/>
      <w:bookmarkEnd w:id="1"/>
      <w:bookmarkEnd w:id="2"/>
      <w:bookmarkEnd w:id="3"/>
      <w:bookmarkEnd w:id="4"/>
      <w:r>
        <w:rPr>
          <w:rFonts w:hint="eastAsia" w:ascii="黑体" w:hAnsi="黑体" w:eastAsia="黑体" w:cs="黑体"/>
          <w:b w:val="0"/>
          <w:bCs/>
          <w:spacing w:val="-7"/>
          <w:sz w:val="32"/>
          <w:szCs w:val="18"/>
          <w:lang w:val="en-US" w:eastAsia="zh-CN"/>
        </w:rPr>
        <w:t>变送器</w:t>
      </w:r>
      <w:bookmarkEnd w:id="5"/>
    </w:p>
    <w:p w14:paraId="01669B54">
      <w:pPr>
        <w:pStyle w:val="7"/>
        <w:pageBreakBefore w:val="0"/>
        <w:widowControl w:val="0"/>
        <w:kinsoku w:val="0"/>
        <w:wordWrap/>
        <w:overflowPunct w:val="0"/>
        <w:topLinePunct w:val="0"/>
        <w:autoSpaceDE/>
        <w:autoSpaceDN/>
        <w:bidi w:val="0"/>
        <w:adjustRightInd/>
        <w:snapToGrid/>
        <w:spacing w:before="313" w:beforeLines="100" w:line="360" w:lineRule="exact"/>
        <w:ind w:leftChars="0" w:firstLine="0" w:firstLineChars="0"/>
        <w:jc w:val="center"/>
        <w:textAlignment w:val="auto"/>
        <w:rPr>
          <w:rFonts w:hint="eastAsia" w:ascii="黑体" w:hAnsi="黑体" w:eastAsia="黑体" w:cs="黑体"/>
          <w:b w:val="0"/>
          <w:bCs/>
          <w:spacing w:val="-7"/>
          <w:sz w:val="32"/>
          <w:szCs w:val="18"/>
          <w:lang w:val="en-US" w:eastAsia="zh-CN"/>
        </w:rPr>
      </w:pPr>
      <w:r>
        <w:rPr>
          <w:rFonts w:hint="eastAsia" w:ascii="黑体" w:hAnsi="黑体" w:eastAsia="黑体" w:cs="黑体"/>
          <w:b w:val="0"/>
          <w:bCs/>
          <w:spacing w:val="-7"/>
          <w:sz w:val="32"/>
          <w:szCs w:val="18"/>
          <w:lang w:val="en-US" w:eastAsia="zh-CN"/>
        </w:rPr>
        <w:drawing>
          <wp:anchor distT="0" distB="0" distL="114300" distR="114300" simplePos="0" relativeHeight="251672576" behindDoc="1" locked="0" layoutInCell="1" allowOverlap="1">
            <wp:simplePos x="0" y="0"/>
            <wp:positionH relativeFrom="column">
              <wp:posOffset>793115</wp:posOffset>
            </wp:positionH>
            <wp:positionV relativeFrom="paragraph">
              <wp:posOffset>88265</wp:posOffset>
            </wp:positionV>
            <wp:extent cx="1417320" cy="2364740"/>
            <wp:effectExtent l="0" t="0" r="11430" b="16510"/>
            <wp:wrapNone/>
            <wp:docPr id="9" name="图片 9" descr="C:/Users/shuttle/Desktop/2025-08-06_153901.png2025-08-06_153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shuttle/Desktop/2025-08-06_153901.png2025-08-06_153901"/>
                    <pic:cNvPicPr>
                      <a:picLocks noChangeAspect="1"/>
                    </pic:cNvPicPr>
                  </pic:nvPicPr>
                  <pic:blipFill>
                    <a:blip r:embed="rId33"/>
                    <a:srcRect l="3545" r="3545"/>
                    <a:stretch>
                      <a:fillRect/>
                    </a:stretch>
                  </pic:blipFill>
                  <pic:spPr>
                    <a:xfrm>
                      <a:off x="0" y="0"/>
                      <a:ext cx="1417320" cy="2364740"/>
                    </a:xfrm>
                    <a:prstGeom prst="rect">
                      <a:avLst/>
                    </a:prstGeom>
                  </pic:spPr>
                </pic:pic>
              </a:graphicData>
            </a:graphic>
          </wp:anchor>
        </w:drawing>
      </w:r>
      <w:r>
        <w:rPr>
          <w:rFonts w:hint="eastAsia" w:ascii="黑体" w:hAnsi="黑体" w:eastAsia="黑体" w:cs="黑体"/>
          <w:b w:val="0"/>
          <w:bCs/>
          <w:spacing w:val="-7"/>
          <w:sz w:val="32"/>
          <w:szCs w:val="18"/>
          <w:lang w:val="en-US" w:eastAsia="zh-CN"/>
        </w:rPr>
        <w:t>WE-T621使用说明书</w:t>
      </w:r>
    </w:p>
    <w:p w14:paraId="4BAABEB1"/>
    <w:p w14:paraId="3721502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eastAsia="宋体"/>
          <w:lang w:eastAsia="zh-CN"/>
        </w:rPr>
      </w:pPr>
    </w:p>
    <w:p w14:paraId="20A12C65"/>
    <w:p w14:paraId="11766AED">
      <w:pPr>
        <w:spacing w:line="240" w:lineRule="auto"/>
      </w:pPr>
    </w:p>
    <w:p w14:paraId="0D116DA7"/>
    <w:p w14:paraId="119AE264"/>
    <w:p w14:paraId="350C7F0F"/>
    <w:p w14:paraId="1C56C5DC"/>
    <w:p w14:paraId="4EB1B7A7"/>
    <w:p w14:paraId="57DB9205"/>
    <w:p w14:paraId="1C815B8C"/>
    <w:p w14:paraId="655DF7E3"/>
    <w:p w14:paraId="7D5F5C40">
      <w:pPr>
        <w:pageBreakBefore w:val="0"/>
        <w:widowControl w:val="0"/>
        <w:wordWrap/>
        <w:topLinePunct w:val="0"/>
        <w:autoSpaceDE/>
        <w:autoSpaceDN/>
        <w:bidi w:val="0"/>
        <w:adjustRightInd/>
        <w:snapToGrid/>
        <w:spacing w:line="300" w:lineRule="exact"/>
        <w:textAlignment w:val="auto"/>
      </w:pPr>
      <w:r>
        <w:rPr>
          <w:rFonts w:hint="default"/>
          <w:sz w:val="28"/>
          <w:szCs w:val="24"/>
        </w:rPr>
        <mc:AlternateContent>
          <mc:Choice Requires="wps">
            <w:drawing>
              <wp:anchor distT="0" distB="0" distL="114300" distR="114300" simplePos="0" relativeHeight="251663360" behindDoc="0" locked="0" layoutInCell="1" allowOverlap="1">
                <wp:simplePos x="0" y="0"/>
                <wp:positionH relativeFrom="column">
                  <wp:posOffset>92710</wp:posOffset>
                </wp:positionH>
                <wp:positionV relativeFrom="paragraph">
                  <wp:posOffset>606425</wp:posOffset>
                </wp:positionV>
                <wp:extent cx="2981960" cy="274955"/>
                <wp:effectExtent l="0" t="0" r="8890" b="10795"/>
                <wp:wrapNone/>
                <wp:docPr id="15" name="文本框 13"/>
                <wp:cNvGraphicFramePr/>
                <a:graphic xmlns:a="http://schemas.openxmlformats.org/drawingml/2006/main">
                  <a:graphicData uri="http://schemas.microsoft.com/office/word/2010/wordprocessingShape">
                    <wps:wsp>
                      <wps:cNvSpPr txBox="1"/>
                      <wps:spPr>
                        <a:xfrm>
                          <a:off x="0" y="0"/>
                          <a:ext cx="2981960" cy="274955"/>
                        </a:xfrm>
                        <a:prstGeom prst="rect">
                          <a:avLst/>
                        </a:prstGeom>
                        <a:solidFill>
                          <a:srgbClr val="FFFFFF"/>
                        </a:solidFill>
                        <a:ln>
                          <a:noFill/>
                        </a:ln>
                      </wps:spPr>
                      <wps:txbx>
                        <w:txbxContent>
                          <w:p w14:paraId="28D4B3B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default" w:ascii="Arial" w:hAnsi="Arial" w:eastAsia="黑体" w:cs="Arial"/>
                                <w:color w:val="auto"/>
                                <w:spacing w:val="-4"/>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w:t>
                            </w: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T621</w:t>
                            </w:r>
                            <w:r>
                              <w:rPr>
                                <w:rFonts w:ascii="Times New Roman" w:hAnsi="Times New Roman" w:eastAsia="宋体" w:cs="Times New Roman"/>
                                <w:szCs w:val="18"/>
                                <w:highlight w:val="none"/>
                              </w:rPr>
                              <w:t>-CN</w:t>
                            </w:r>
                            <w:r>
                              <w:rPr>
                                <w:rFonts w:hint="eastAsia" w:eastAsia="宋体" w:cs="Times New Roman"/>
                                <w:szCs w:val="18"/>
                                <w:highlight w:val="none"/>
                                <w:lang w:val="en-US" w:eastAsia="zh-CN"/>
                              </w:rPr>
                              <w:t>1</w:t>
                            </w:r>
                          </w:p>
                        </w:txbxContent>
                      </wps:txbx>
                      <wps:bodyPr lIns="7200" tIns="0" rIns="7200" bIns="0" upright="1"/>
                    </wps:wsp>
                  </a:graphicData>
                </a:graphic>
              </wp:anchor>
            </w:drawing>
          </mc:Choice>
          <mc:Fallback>
            <w:pict>
              <v:shape id="文本框 13" o:spid="_x0000_s1026" o:spt="202" type="#_x0000_t202" style="position:absolute;left:0pt;margin-left:7.3pt;margin-top:47.75pt;height:21.65pt;width:234.8pt;z-index:251663360;mso-width-relative:page;mso-height-relative:page;" fillcolor="#FFFFFF" filled="t" stroked="f" coordsize="21600,21600" o:gfxdata="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EZE5jNcAAAAJAQAADwAAAAAAAAABACAA&#10;AAAiAAAAZHJzL2Rvd25yZXYueG1sUEsBAhQAFAAAAAgAh07iQBTL11nVAQAAowMAAA4AAAAAAAAA&#10;AQAgAAAAJgEAAGRycy9lMm9Eb2MueG1sUEsFBgAAAAAGAAYAWQEAAG0FAAAAAA==&#10;">
                <v:fill on="t" focussize="0,0"/>
                <v:stroke on="f"/>
                <v:imagedata o:title=""/>
                <o:lock v:ext="edit" aspectratio="f"/>
                <v:textbox inset="0.2mm,0mm,0.2mm,0mm">
                  <w:txbxContent>
                    <w:p w14:paraId="28D4B3B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default" w:ascii="Arial" w:hAnsi="Arial" w:eastAsia="黑体" w:cs="Arial"/>
                          <w:color w:val="auto"/>
                          <w:spacing w:val="-4"/>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w:t>
                      </w: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T621</w:t>
                      </w:r>
                      <w:r>
                        <w:rPr>
                          <w:rFonts w:ascii="Times New Roman" w:hAnsi="Times New Roman" w:eastAsia="宋体" w:cs="Times New Roman"/>
                          <w:szCs w:val="18"/>
                          <w:highlight w:val="none"/>
                        </w:rPr>
                        <w:t>-CN</w:t>
                      </w:r>
                      <w:r>
                        <w:rPr>
                          <w:rFonts w:hint="eastAsia" w:eastAsia="宋体" w:cs="Times New Roman"/>
                          <w:szCs w:val="18"/>
                          <w:highlight w:val="none"/>
                          <w:lang w:val="en-US" w:eastAsia="zh-CN"/>
                        </w:rPr>
                        <w:t>1</w:t>
                      </w:r>
                    </w:p>
                  </w:txbxContent>
                </v:textbox>
              </v:shape>
            </w:pict>
          </mc:Fallback>
        </mc:AlternateContent>
      </w:r>
    </w:p>
    <w:p w14:paraId="6BF842C7">
      <w:pPr>
        <w:pStyle w:val="2"/>
        <w:keepNext/>
        <w:keepLines/>
        <w:pageBreakBefore w:val="0"/>
        <w:widowControl w:val="0"/>
        <w:numPr>
          <w:ilvl w:val="0"/>
          <w:numId w:val="0"/>
        </w:numPr>
        <w:kinsoku w:val="0"/>
        <w:wordWrap/>
        <w:overflowPunct w:val="0"/>
        <w:topLinePunct w:val="0"/>
        <w:autoSpaceDE/>
        <w:autoSpaceDN/>
        <w:bidi w:val="0"/>
        <w:adjustRightInd/>
        <w:snapToGrid/>
        <w:spacing w:before="0" w:beforeLines="0" w:after="0" w:afterLines="0" w:line="300" w:lineRule="exact"/>
        <w:ind w:leftChars="0" w:firstLine="0" w:firstLineChars="0"/>
        <w:jc w:val="both"/>
        <w:textAlignment w:val="auto"/>
        <w:rPr>
          <w:rFonts w:hint="default"/>
          <w:position w:val="-1"/>
          <w:sz w:val="3"/>
          <w:szCs w:val="24"/>
        </w:rPr>
        <w:sectPr>
          <w:footerReference r:id="rId6" w:type="first"/>
          <w:footerReference r:id="rId5" w:type="default"/>
          <w:pgSz w:w="5952" w:h="8390"/>
          <w:pgMar w:top="850" w:right="567" w:bottom="850" w:left="567" w:header="851" w:footer="850" w:gutter="0"/>
          <w:pgBorders>
            <w:top w:val="none" w:sz="0" w:space="0"/>
            <w:left w:val="none" w:sz="0" w:space="0"/>
            <w:bottom w:val="none" w:sz="0" w:space="0"/>
            <w:right w:val="none" w:sz="0" w:space="0"/>
          </w:pgBorders>
          <w:cols w:space="425" w:num="1"/>
          <w:titlePg/>
          <w:docGrid w:type="lines" w:linePitch="312" w:charSpace="0"/>
        </w:sectPr>
      </w:pPr>
    </w:p>
    <w:p w14:paraId="43309FC2">
      <w:pPr>
        <w:pStyle w:val="2"/>
        <w:numPr>
          <w:ilvl w:val="0"/>
          <w:numId w:val="0"/>
        </w:numPr>
        <w:tabs>
          <w:tab w:val="left" w:pos="420"/>
        </w:tabs>
        <w:spacing w:after="104" w:line="240" w:lineRule="exact"/>
        <w:ind w:leftChars="0"/>
        <w:rPr>
          <w:rFonts w:ascii="Times New Roman" w:hAnsi="Times New Roman" w:eastAsia="宋体" w:cs="Times New Roman"/>
          <w:b/>
          <w:bCs/>
          <w:sz w:val="21"/>
          <w:szCs w:val="21"/>
        </w:rPr>
      </w:pPr>
      <w:bookmarkStart w:id="6" w:name="_Toc7823"/>
      <w:bookmarkStart w:id="7" w:name="_Toc5895"/>
      <w:bookmarkStart w:id="8" w:name="_Toc5581"/>
      <w:bookmarkStart w:id="9" w:name="_Toc7640"/>
      <w:bookmarkStart w:id="10" w:name="_Toc30858"/>
      <w:bookmarkStart w:id="11" w:name="_Toc12915"/>
      <w:bookmarkStart w:id="12" w:name="_Toc26903"/>
      <w:bookmarkStart w:id="13" w:name="_Toc21437"/>
      <w:bookmarkStart w:id="14" w:name="_Toc15930"/>
      <w:bookmarkStart w:id="15" w:name="_Toc12294"/>
      <w:bookmarkStart w:id="16" w:name="_Toc29143"/>
      <w:bookmarkStart w:id="17" w:name="_Toc11653"/>
      <w:bookmarkStart w:id="18" w:name="_Toc2326"/>
      <w:bookmarkStart w:id="19" w:name="_Toc29297"/>
      <w:bookmarkStart w:id="20" w:name="_Toc41996141"/>
      <w:bookmarkStart w:id="21" w:name="_Toc7003"/>
      <w:bookmarkStart w:id="22" w:name="_Toc17598"/>
      <w:bookmarkStart w:id="23" w:name="_Toc2551"/>
      <w:bookmarkStart w:id="24" w:name="_Toc18067"/>
      <w:bookmarkStart w:id="25" w:name="_Toc14144"/>
      <w:bookmarkStart w:id="26" w:name="_Toc20964"/>
      <w:bookmarkStart w:id="27" w:name="_Toc28135"/>
      <w:bookmarkStart w:id="28" w:name="_Toc16992"/>
      <w:bookmarkStart w:id="29" w:name="_Toc30832"/>
      <w:bookmarkStart w:id="30" w:name="_Toc22939"/>
      <w:bookmarkStart w:id="31" w:name="_Toc10628"/>
      <w:bookmarkStart w:id="32" w:name="_Toc3490"/>
      <w:bookmarkStart w:id="33" w:name="_Toc4151"/>
      <w:bookmarkStart w:id="34" w:name="_Toc29042"/>
      <w:r>
        <w:rPr>
          <w:rFonts w:ascii="Times New Roman" w:hAnsi="Times New Roman" w:eastAsia="宋体" w:cs="Times New Roman"/>
          <w:b/>
          <w:bCs/>
          <w:sz w:val="21"/>
          <w:szCs w:val="21"/>
        </w:rPr>
        <w:t>前言</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14:paraId="197432D3">
      <w:pPr>
        <w:keepNext w:val="0"/>
        <w:keepLines w:val="0"/>
        <w:pageBreakBefore w:val="0"/>
        <w:widowControl w:val="0"/>
        <w:numPr>
          <w:ilvl w:val="0"/>
          <w:numId w:val="6"/>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ascii="Times New Roman" w:hAnsi="Times New Roman" w:eastAsia="宋体"/>
          <w:szCs w:val="21"/>
        </w:rPr>
      </w:pPr>
      <w:r>
        <w:rPr>
          <w:rFonts w:hint="eastAsia" w:ascii="Times New Roman" w:hAnsi="Times New Roman" w:eastAsia="宋体"/>
          <w:szCs w:val="21"/>
        </w:rPr>
        <w:t>本手册是关于产品的各项功能、接线方法、操作方法等的</w:t>
      </w:r>
      <w:r>
        <w:rPr>
          <w:rFonts w:hint="eastAsia"/>
          <w:szCs w:val="21"/>
          <w:lang w:val="en-US" w:eastAsia="zh-CN"/>
        </w:rPr>
        <w:t>使用说明书</w:t>
      </w:r>
      <w:r>
        <w:rPr>
          <w:rFonts w:hint="eastAsia" w:ascii="Times New Roman" w:hAnsi="Times New Roman" w:eastAsia="宋体"/>
          <w:szCs w:val="21"/>
        </w:rPr>
        <w:t>。</w:t>
      </w:r>
    </w:p>
    <w:p w14:paraId="6EDE0B6F">
      <w:pPr>
        <w:keepNext w:val="0"/>
        <w:keepLines w:val="0"/>
        <w:pageBreakBefore w:val="0"/>
        <w:widowControl w:val="0"/>
        <w:numPr>
          <w:ilvl w:val="0"/>
          <w:numId w:val="6"/>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bookmarkStart w:id="35" w:name="_Toc17441"/>
      <w:bookmarkStart w:id="36" w:name="_Toc1089"/>
      <w:bookmarkStart w:id="37" w:name="_Toc2799"/>
      <w:bookmarkStart w:id="38" w:name="_Toc18036"/>
      <w:bookmarkStart w:id="39" w:name="_Toc23414"/>
      <w:bookmarkStart w:id="40" w:name="_Toc9267"/>
      <w:r>
        <w:rPr>
          <w:rFonts w:hint="eastAsia" w:ascii="Times New Roman" w:hAnsi="Times New Roman" w:eastAsia="宋体"/>
          <w:szCs w:val="21"/>
        </w:rPr>
        <w:t>在操作之前请仔细阅读本手册，正确使用本产品，避免由于错误操作造成不必要的损失。</w:t>
      </w:r>
      <w:bookmarkEnd w:id="35"/>
      <w:bookmarkEnd w:id="36"/>
      <w:bookmarkEnd w:id="37"/>
      <w:bookmarkEnd w:id="38"/>
      <w:bookmarkEnd w:id="39"/>
      <w:bookmarkEnd w:id="40"/>
    </w:p>
    <w:p w14:paraId="416CC153">
      <w:pPr>
        <w:keepNext w:val="0"/>
        <w:keepLines w:val="0"/>
        <w:pageBreakBefore w:val="0"/>
        <w:widowControl w:val="0"/>
        <w:numPr>
          <w:ilvl w:val="0"/>
          <w:numId w:val="6"/>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在您阅读完后，请妥善保管在便于随时取阅的地方，以便操作时参照。</w:t>
      </w:r>
    </w:p>
    <w:p w14:paraId="529576EF">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41" w:name="_Toc7143"/>
      <w:bookmarkStart w:id="42" w:name="_Toc25903"/>
      <w:bookmarkStart w:id="43" w:name="_Toc116"/>
      <w:bookmarkStart w:id="44" w:name="_Toc3613"/>
      <w:bookmarkStart w:id="45" w:name="_Toc15493"/>
      <w:bookmarkStart w:id="46" w:name="_Toc25155"/>
      <w:bookmarkStart w:id="47" w:name="_Toc27291"/>
      <w:bookmarkStart w:id="48" w:name="_Toc29781"/>
      <w:bookmarkStart w:id="49" w:name="_Toc13604"/>
      <w:bookmarkStart w:id="50" w:name="_Toc8275"/>
      <w:bookmarkStart w:id="51" w:name="_Toc591"/>
      <w:bookmarkStart w:id="52" w:name="_Toc27948"/>
      <w:bookmarkStart w:id="53" w:name="_Toc14195"/>
      <w:bookmarkStart w:id="54" w:name="_Toc27473"/>
      <w:bookmarkStart w:id="55" w:name="_Toc30766"/>
      <w:bookmarkStart w:id="56" w:name="_Toc20946"/>
      <w:bookmarkStart w:id="57" w:name="_Toc6050"/>
      <w:bookmarkStart w:id="58" w:name="_Toc12883"/>
      <w:bookmarkStart w:id="59" w:name="_Toc41996142"/>
      <w:bookmarkStart w:id="60" w:name="_Toc30640"/>
      <w:r>
        <w:rPr>
          <w:rFonts w:hint="eastAsia" w:ascii="Times New Roman" w:hAnsi="Times New Roman" w:eastAsia="宋体" w:cs="Times New Roman"/>
          <w:b/>
          <w:bCs/>
          <w:sz w:val="21"/>
          <w:szCs w:val="21"/>
        </w:rPr>
        <w:t>注意</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14:paraId="54B482D4">
      <w:pPr>
        <w:keepNext w:val="0"/>
        <w:keepLines w:val="0"/>
        <w:pageBreakBefore w:val="0"/>
        <w:widowControl w:val="0"/>
        <w:numPr>
          <w:ilvl w:val="0"/>
          <w:numId w:val="6"/>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bookmarkStart w:id="61" w:name="_Toc8121"/>
      <w:bookmarkStart w:id="62" w:name="_Toc18559"/>
      <w:bookmarkStart w:id="63" w:name="_Toc2253"/>
      <w:bookmarkStart w:id="64" w:name="_Toc41996143"/>
      <w:bookmarkStart w:id="65" w:name="_Toc24285"/>
      <w:bookmarkStart w:id="66" w:name="_Toc29408"/>
      <w:bookmarkStart w:id="67" w:name="_Toc9947"/>
      <w:bookmarkStart w:id="68" w:name="_Toc19503"/>
      <w:bookmarkStart w:id="69" w:name="_Toc32096"/>
      <w:bookmarkStart w:id="70" w:name="_Toc6181"/>
      <w:bookmarkStart w:id="71" w:name="_Toc21225"/>
      <w:r>
        <w:rPr>
          <w:rFonts w:hint="eastAsia" w:ascii="Times New Roman" w:hAnsi="Times New Roman" w:eastAsia="宋体"/>
          <w:szCs w:val="21"/>
        </w:rPr>
        <w:t>本手册内容如因功能升级等有修改时，</w:t>
      </w:r>
      <w:r>
        <w:rPr>
          <w:rFonts w:hint="eastAsia" w:ascii="Times New Roman" w:hAnsi="Times New Roman" w:eastAsia="宋体"/>
          <w:szCs w:val="21"/>
          <w:lang w:val="en-US" w:eastAsia="zh-CN"/>
        </w:rPr>
        <w:t>请以新发布的文档为准</w:t>
      </w:r>
      <w:r>
        <w:rPr>
          <w:rFonts w:hint="eastAsia" w:ascii="Times New Roman" w:hAnsi="Times New Roman" w:eastAsia="宋体"/>
          <w:szCs w:val="21"/>
        </w:rPr>
        <w:t>。</w:t>
      </w:r>
    </w:p>
    <w:p w14:paraId="689D0FA6">
      <w:pPr>
        <w:keepNext w:val="0"/>
        <w:keepLines w:val="0"/>
        <w:pageBreakBefore w:val="0"/>
        <w:widowControl w:val="0"/>
        <w:numPr>
          <w:ilvl w:val="0"/>
          <w:numId w:val="6"/>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本手册内容我们力求正确无误，如果您发现有误，请与我们联系。</w:t>
      </w:r>
    </w:p>
    <w:p w14:paraId="0B9A4D1E">
      <w:pPr>
        <w:keepNext w:val="0"/>
        <w:keepLines w:val="0"/>
        <w:pageBreakBefore w:val="0"/>
        <w:widowControl w:val="0"/>
        <w:numPr>
          <w:ilvl w:val="0"/>
          <w:numId w:val="6"/>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本手册内容严禁转载、复制。</w:t>
      </w:r>
    </w:p>
    <w:p w14:paraId="6071C575">
      <w:pPr>
        <w:keepNext w:val="0"/>
        <w:keepLines w:val="0"/>
        <w:pageBreakBefore w:val="0"/>
        <w:widowControl w:val="0"/>
        <w:numPr>
          <w:ilvl w:val="0"/>
          <w:numId w:val="6"/>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lang w:val="en-US" w:eastAsia="zh-CN"/>
        </w:rPr>
        <w:t>请根据本产品的防爆特性，遵守国家、地区法律法规要求使用本产品。</w:t>
      </w:r>
    </w:p>
    <w:p w14:paraId="3C94F417">
      <w:pPr>
        <w:keepNext w:val="0"/>
        <w:keepLines w:val="0"/>
        <w:pageBreakBefore w:val="0"/>
        <w:widowControl w:val="0"/>
        <w:numPr>
          <w:ilvl w:val="0"/>
          <w:numId w:val="6"/>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lang w:val="en-US" w:eastAsia="zh-CN"/>
        </w:rPr>
        <w:t>本手册的最终解释权归本公司所有。</w:t>
      </w:r>
    </w:p>
    <w:p w14:paraId="75C7F367">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72" w:name="_Toc24374"/>
      <w:bookmarkStart w:id="73" w:name="_Toc8382"/>
      <w:bookmarkStart w:id="74" w:name="_Toc5685"/>
      <w:bookmarkStart w:id="75" w:name="_Toc23281"/>
      <w:bookmarkStart w:id="76" w:name="_Toc17019"/>
      <w:bookmarkStart w:id="77" w:name="_Toc2697"/>
      <w:bookmarkStart w:id="78" w:name="_Toc10100"/>
      <w:bookmarkStart w:id="79" w:name="_Toc25760"/>
      <w:bookmarkStart w:id="80" w:name="_Toc10737"/>
      <w:r>
        <w:rPr>
          <w:rFonts w:hint="eastAsia" w:ascii="Times New Roman" w:hAnsi="Times New Roman" w:eastAsia="宋体" w:cs="Times New Roman"/>
          <w:b/>
          <w:bCs/>
          <w:sz w:val="21"/>
          <w:szCs w:val="21"/>
        </w:rPr>
        <w:t>版本</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14:paraId="742A848F">
      <w:pPr>
        <w:keepNext w:val="0"/>
        <w:keepLines w:val="0"/>
        <w:pageBreakBefore w:val="0"/>
        <w:widowControl w:val="0"/>
        <w:kinsoku/>
        <w:wordWrap/>
        <w:overflowPunct/>
        <w:topLinePunct w:val="0"/>
        <w:autoSpaceDE/>
        <w:autoSpaceDN/>
        <w:bidi w:val="0"/>
        <w:adjustRightInd/>
        <w:snapToGrid/>
        <w:spacing w:line="240" w:lineRule="atLeast"/>
        <w:ind w:firstLine="360"/>
        <w:textAlignment w:val="auto"/>
        <w:rPr>
          <w:rFonts w:ascii="Times New Roman" w:hAnsi="Times New Roman" w:eastAsia="宋体" w:cs="Times New Roman"/>
          <w:szCs w:val="18"/>
        </w:rPr>
      </w:pP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T621</w:t>
      </w:r>
      <w:r>
        <w:rPr>
          <w:rFonts w:ascii="Times New Roman" w:hAnsi="Times New Roman" w:eastAsia="宋体" w:cs="Times New Roman"/>
          <w:szCs w:val="18"/>
          <w:highlight w:val="none"/>
        </w:rPr>
        <w:t>-CN</w:t>
      </w:r>
      <w:r>
        <w:rPr>
          <w:rFonts w:hint="eastAsia" w:eastAsia="宋体" w:cs="Times New Roman"/>
          <w:szCs w:val="18"/>
          <w:highlight w:val="none"/>
          <w:lang w:val="en-US" w:eastAsia="zh-CN"/>
        </w:rPr>
        <w:t>1</w:t>
      </w:r>
      <w:r>
        <w:rPr>
          <w:rFonts w:hint="eastAsia" w:ascii="Times New Roman" w:hAnsi="Times New Roman" w:eastAsia="宋体" w:cs="Times New Roman"/>
          <w:szCs w:val="18"/>
          <w:highlight w:val="none"/>
        </w:rPr>
        <w:t xml:space="preserve"> </w:t>
      </w:r>
      <w:r>
        <w:rPr>
          <w:rFonts w:hint="eastAsia" w:ascii="Times New Roman" w:hAnsi="Times New Roman" w:eastAsia="宋体" w:cs="Times New Roman"/>
          <w:szCs w:val="18"/>
        </w:rPr>
        <w:t>第</w:t>
      </w:r>
      <w:r>
        <w:rPr>
          <w:rFonts w:hint="eastAsia" w:eastAsia="宋体" w:cs="Times New Roman"/>
          <w:szCs w:val="18"/>
          <w:lang w:val="en-US" w:eastAsia="zh-CN"/>
        </w:rPr>
        <w:t>一</w:t>
      </w:r>
      <w:r>
        <w:rPr>
          <w:rFonts w:hint="eastAsia" w:ascii="Times New Roman" w:hAnsi="Times New Roman" w:eastAsia="宋体" w:cs="Times New Roman"/>
          <w:szCs w:val="18"/>
        </w:rPr>
        <w:t>版 20</w:t>
      </w:r>
      <w:r>
        <w:rPr>
          <w:rFonts w:hint="eastAsia" w:cs="Times New Roman"/>
          <w:szCs w:val="18"/>
          <w:lang w:val="en-US" w:eastAsia="zh-CN"/>
        </w:rPr>
        <w:t>25</w:t>
      </w:r>
      <w:r>
        <w:rPr>
          <w:rFonts w:hint="eastAsia" w:ascii="Times New Roman" w:hAnsi="Times New Roman" w:eastAsia="宋体" w:cs="Times New Roman"/>
          <w:szCs w:val="18"/>
        </w:rPr>
        <w:t>年</w:t>
      </w:r>
      <w:r>
        <w:rPr>
          <w:rFonts w:hint="eastAsia" w:cs="Times New Roman"/>
          <w:szCs w:val="18"/>
          <w:lang w:val="en-US" w:eastAsia="zh-CN"/>
        </w:rPr>
        <w:t>8</w:t>
      </w:r>
      <w:r>
        <w:rPr>
          <w:rFonts w:hint="eastAsia" w:ascii="Times New Roman" w:hAnsi="Times New Roman" w:eastAsia="宋体" w:cs="Times New Roman"/>
          <w:szCs w:val="18"/>
        </w:rPr>
        <w:t>月</w:t>
      </w:r>
    </w:p>
    <w:p w14:paraId="197E6B28">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81" w:name="_Toc7067"/>
      <w:bookmarkStart w:id="82" w:name="_Toc28565"/>
      <w:bookmarkStart w:id="83" w:name="_Toc14420"/>
      <w:bookmarkStart w:id="84" w:name="_Toc2719"/>
      <w:bookmarkStart w:id="85" w:name="_Toc24243"/>
      <w:bookmarkStart w:id="86" w:name="_Toc20359"/>
      <w:bookmarkStart w:id="87" w:name="_Toc15579"/>
      <w:bookmarkStart w:id="88" w:name="_Toc27219"/>
      <w:r>
        <w:rPr>
          <w:rFonts w:hint="eastAsia" w:ascii="Times New Roman" w:hAnsi="Times New Roman" w:eastAsia="宋体" w:cs="Times New Roman"/>
          <w:b/>
          <w:bCs/>
          <w:sz w:val="21"/>
          <w:szCs w:val="21"/>
        </w:rPr>
        <w:t>确认包装内容</w:t>
      </w:r>
      <w:bookmarkEnd w:id="26"/>
      <w:bookmarkEnd w:id="27"/>
      <w:bookmarkEnd w:id="28"/>
      <w:bookmarkEnd w:id="29"/>
      <w:bookmarkEnd w:id="30"/>
      <w:bookmarkEnd w:id="31"/>
      <w:bookmarkEnd w:id="32"/>
      <w:bookmarkEnd w:id="33"/>
      <w:bookmarkEnd w:id="34"/>
      <w:bookmarkEnd w:id="81"/>
      <w:bookmarkEnd w:id="82"/>
      <w:bookmarkEnd w:id="83"/>
      <w:bookmarkEnd w:id="84"/>
      <w:bookmarkEnd w:id="85"/>
      <w:bookmarkEnd w:id="86"/>
      <w:bookmarkEnd w:id="87"/>
      <w:bookmarkEnd w:id="88"/>
    </w:p>
    <w:p w14:paraId="6760F070">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eastAsia" w:eastAsia="宋体" w:cs="Times New Roman"/>
          <w:szCs w:val="18"/>
        </w:rPr>
      </w:pPr>
      <w:r>
        <w:rPr>
          <w:rFonts w:hint="eastAsia" w:eastAsia="宋体" w:cs="Times New Roman"/>
          <w:szCs w:val="18"/>
        </w:rPr>
        <w:t>打开包装箱后，开始操作之前请先确认包装内容。如发现型号和数量有误或者外观上有物理损坏时，请与本公司联系。</w:t>
      </w:r>
    </w:p>
    <w:p w14:paraId="55C5CE72">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default" w:eastAsia="宋体" w:cs="Times New Roman"/>
          <w:szCs w:val="21"/>
          <w:lang w:val="en-US" w:eastAsia="zh-CN"/>
        </w:rPr>
      </w:pPr>
      <w:r>
        <w:rPr>
          <w:rFonts w:hint="eastAsia" w:eastAsia="宋体" w:cs="Times New Roman"/>
          <w:szCs w:val="18"/>
          <w:lang w:val="en-US" w:eastAsia="zh-CN"/>
        </w:rPr>
        <w:t>产品包装内容见标准配置清单。</w:t>
      </w:r>
    </w:p>
    <w:p w14:paraId="106E76DF">
      <w:pPr>
        <w:ind w:firstLine="0" w:firstLineChars="0"/>
        <w:jc w:val="center"/>
        <w:rPr>
          <w:rFonts w:hint="default" w:eastAsia="宋体" w:cs="Times New Roman"/>
          <w:lang w:val="en-US" w:eastAsia="zh-CN"/>
        </w:rPr>
      </w:pPr>
      <w:r>
        <w:rPr>
          <w:rFonts w:hint="eastAsia" w:eastAsia="宋体" w:cs="Times New Roman"/>
          <w:szCs w:val="18"/>
        </w:rPr>
        <w:t>产品</w:t>
      </w:r>
      <w:r>
        <w:rPr>
          <w:rFonts w:hint="eastAsia" w:eastAsia="宋体" w:cs="Times New Roman"/>
          <w:szCs w:val="18"/>
          <w:lang w:val="en-US" w:eastAsia="zh-CN"/>
        </w:rPr>
        <w:t>标准配置清单</w:t>
      </w:r>
    </w:p>
    <w:tbl>
      <w:tblPr>
        <w:tblStyle w:val="15"/>
        <w:tblW w:w="47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3"/>
        <w:gridCol w:w="1991"/>
        <w:gridCol w:w="600"/>
        <w:gridCol w:w="1569"/>
      </w:tblGrid>
      <w:tr w14:paraId="6E8FD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93" w:type="dxa"/>
            <w:tcBorders>
              <w:tl2br w:val="nil"/>
              <w:tr2bl w:val="nil"/>
            </w:tcBorders>
            <w:shd w:val="clear" w:color="auto" w:fill="D7D7D7" w:themeFill="background1" w:themeFillShade="D8"/>
            <w:vAlign w:val="center"/>
          </w:tcPr>
          <w:p w14:paraId="02B32277">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序号</w:t>
            </w:r>
          </w:p>
        </w:tc>
        <w:tc>
          <w:tcPr>
            <w:tcW w:w="1991" w:type="dxa"/>
            <w:tcBorders>
              <w:tl2br w:val="nil"/>
              <w:tr2bl w:val="nil"/>
            </w:tcBorders>
            <w:shd w:val="clear" w:color="auto" w:fill="D7D7D7" w:themeFill="background1" w:themeFillShade="D8"/>
            <w:vAlign w:val="center"/>
          </w:tcPr>
          <w:p w14:paraId="3AE2489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名称</w:t>
            </w:r>
          </w:p>
        </w:tc>
        <w:tc>
          <w:tcPr>
            <w:tcW w:w="600" w:type="dxa"/>
            <w:tcBorders>
              <w:tl2br w:val="nil"/>
              <w:tr2bl w:val="nil"/>
            </w:tcBorders>
            <w:shd w:val="clear" w:color="auto" w:fill="D7D7D7" w:themeFill="background1" w:themeFillShade="D8"/>
            <w:vAlign w:val="center"/>
          </w:tcPr>
          <w:p w14:paraId="0C4479CD">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数量</w:t>
            </w:r>
          </w:p>
        </w:tc>
        <w:tc>
          <w:tcPr>
            <w:tcW w:w="1569" w:type="dxa"/>
            <w:tcBorders>
              <w:tl2br w:val="nil"/>
              <w:tr2bl w:val="nil"/>
            </w:tcBorders>
            <w:shd w:val="clear" w:color="auto" w:fill="D7D7D7" w:themeFill="background1" w:themeFillShade="D8"/>
            <w:vAlign w:val="center"/>
          </w:tcPr>
          <w:p w14:paraId="37172A38">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备注</w:t>
            </w:r>
          </w:p>
        </w:tc>
      </w:tr>
      <w:tr w14:paraId="1C43C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4B725C9A">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1</w:t>
            </w:r>
          </w:p>
        </w:tc>
        <w:tc>
          <w:tcPr>
            <w:tcW w:w="1991" w:type="dxa"/>
            <w:tcBorders>
              <w:tl2br w:val="nil"/>
              <w:tr2bl w:val="nil"/>
            </w:tcBorders>
            <w:vAlign w:val="center"/>
          </w:tcPr>
          <w:p w14:paraId="405D373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防爆雷达物位变送器</w:t>
            </w:r>
          </w:p>
        </w:tc>
        <w:tc>
          <w:tcPr>
            <w:tcW w:w="600" w:type="dxa"/>
            <w:tcBorders>
              <w:tl2br w:val="nil"/>
              <w:tr2bl w:val="nil"/>
            </w:tcBorders>
            <w:vAlign w:val="center"/>
          </w:tcPr>
          <w:p w14:paraId="3011B402">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1</w:t>
            </w:r>
          </w:p>
        </w:tc>
        <w:tc>
          <w:tcPr>
            <w:tcW w:w="1569" w:type="dxa"/>
            <w:tcBorders>
              <w:tl2br w:val="nil"/>
              <w:tr2bl w:val="nil"/>
            </w:tcBorders>
            <w:vAlign w:val="center"/>
          </w:tcPr>
          <w:p w14:paraId="10CD6260">
            <w:pPr>
              <w:keepNext w:val="0"/>
              <w:keepLines w:val="0"/>
              <w:pageBreakBefore w:val="0"/>
              <w:widowControl w:val="0"/>
              <w:kinsoku/>
              <w:wordWrap/>
              <w:overflowPunct/>
              <w:topLinePunct w:val="0"/>
              <w:autoSpaceDE/>
              <w:autoSpaceDN/>
              <w:bidi w:val="0"/>
              <w:adjustRightInd/>
              <w:snapToGrid/>
              <w:spacing w:line="240" w:lineRule="atLeast"/>
              <w:ind w:firstLine="360"/>
              <w:jc w:val="center"/>
              <w:textAlignment w:val="auto"/>
              <w:rPr>
                <w:rFonts w:eastAsia="宋体" w:cs="Times New Roman"/>
                <w:szCs w:val="18"/>
              </w:rPr>
            </w:pPr>
          </w:p>
        </w:tc>
      </w:tr>
      <w:tr w14:paraId="141E7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72691AE6">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2</w:t>
            </w:r>
          </w:p>
        </w:tc>
        <w:tc>
          <w:tcPr>
            <w:tcW w:w="1991" w:type="dxa"/>
            <w:tcBorders>
              <w:tl2br w:val="nil"/>
              <w:tr2bl w:val="nil"/>
            </w:tcBorders>
            <w:vAlign w:val="center"/>
          </w:tcPr>
          <w:p w14:paraId="4B64AF5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说明书</w:t>
            </w:r>
          </w:p>
        </w:tc>
        <w:tc>
          <w:tcPr>
            <w:tcW w:w="600" w:type="dxa"/>
            <w:tcBorders>
              <w:tl2br w:val="nil"/>
              <w:tr2bl w:val="nil"/>
            </w:tcBorders>
            <w:vAlign w:val="center"/>
          </w:tcPr>
          <w:p w14:paraId="5924584F">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eastAsia="宋体" w:cs="Times New Roman"/>
                <w:szCs w:val="18"/>
                <w:lang w:eastAsia="zh-CN"/>
              </w:rPr>
            </w:pPr>
            <w:r>
              <w:rPr>
                <w:rFonts w:hint="eastAsia" w:cs="Times New Roman"/>
                <w:szCs w:val="18"/>
                <w:lang w:val="en-US" w:eastAsia="zh-CN"/>
              </w:rPr>
              <w:t>1</w:t>
            </w:r>
          </w:p>
        </w:tc>
        <w:tc>
          <w:tcPr>
            <w:tcW w:w="1569" w:type="dxa"/>
            <w:tcBorders>
              <w:tl2br w:val="nil"/>
              <w:tr2bl w:val="nil"/>
            </w:tcBorders>
            <w:vAlign w:val="center"/>
          </w:tcPr>
          <w:p w14:paraId="28F1C952">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p>
        </w:tc>
      </w:tr>
      <w:tr w14:paraId="7937A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0BDEE353">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eastAsia="宋体" w:cs="Times New Roman"/>
                <w:szCs w:val="18"/>
                <w:lang w:val="en-US" w:eastAsia="zh-CN"/>
              </w:rPr>
            </w:pPr>
            <w:r>
              <w:rPr>
                <w:rFonts w:hint="eastAsia" w:cs="Times New Roman"/>
                <w:szCs w:val="18"/>
                <w:lang w:val="en-US" w:eastAsia="zh-CN"/>
              </w:rPr>
              <w:t>3</w:t>
            </w:r>
          </w:p>
        </w:tc>
        <w:tc>
          <w:tcPr>
            <w:tcW w:w="1991" w:type="dxa"/>
            <w:tcBorders>
              <w:tl2br w:val="nil"/>
              <w:tr2bl w:val="nil"/>
            </w:tcBorders>
            <w:vAlign w:val="center"/>
          </w:tcPr>
          <w:p w14:paraId="451468B7">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cs="Times New Roman"/>
                <w:szCs w:val="18"/>
                <w:lang w:val="en-US" w:eastAsia="zh-CN"/>
              </w:rPr>
            </w:pPr>
            <w:r>
              <w:rPr>
                <w:rFonts w:hint="eastAsia" w:cs="Times New Roman"/>
                <w:szCs w:val="18"/>
                <w:lang w:val="en-US" w:eastAsia="zh-CN"/>
              </w:rPr>
              <w:t>天线</w:t>
            </w:r>
          </w:p>
        </w:tc>
        <w:tc>
          <w:tcPr>
            <w:tcW w:w="600" w:type="dxa"/>
            <w:tcBorders>
              <w:tl2br w:val="nil"/>
              <w:tr2bl w:val="nil"/>
            </w:tcBorders>
            <w:vAlign w:val="center"/>
          </w:tcPr>
          <w:p w14:paraId="479E9A25">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szCs w:val="18"/>
                <w:lang w:val="en-US" w:eastAsia="zh-CN"/>
              </w:rPr>
            </w:pPr>
            <w:r>
              <w:rPr>
                <w:rFonts w:hint="eastAsia" w:cs="Times New Roman"/>
                <w:szCs w:val="18"/>
                <w:lang w:val="en-US" w:eastAsia="zh-CN"/>
              </w:rPr>
              <w:t>1</w:t>
            </w:r>
          </w:p>
        </w:tc>
        <w:tc>
          <w:tcPr>
            <w:tcW w:w="1569" w:type="dxa"/>
            <w:tcBorders>
              <w:tl2br w:val="nil"/>
              <w:tr2bl w:val="nil"/>
            </w:tcBorders>
            <w:vAlign w:val="center"/>
          </w:tcPr>
          <w:p w14:paraId="47361495">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p>
        </w:tc>
      </w:tr>
      <w:tr w14:paraId="2CD58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19E0B7DA">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4</w:t>
            </w:r>
          </w:p>
        </w:tc>
        <w:tc>
          <w:tcPr>
            <w:tcW w:w="1991" w:type="dxa"/>
            <w:tcBorders>
              <w:tl2br w:val="nil"/>
              <w:tr2bl w:val="nil"/>
            </w:tcBorders>
            <w:vAlign w:val="center"/>
          </w:tcPr>
          <w:p w14:paraId="3FD2EF5D">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Times New Roman" w:hAnsi="Times New Roman" w:eastAsia="宋体" w:cs="Times New Roman"/>
                <w:kern w:val="2"/>
                <w:sz w:val="18"/>
                <w:szCs w:val="18"/>
                <w:lang w:val="en-US" w:eastAsia="zh-CN" w:bidi="ar-SA"/>
              </w:rPr>
            </w:pPr>
            <w:r>
              <w:rPr>
                <w:rFonts w:eastAsia="宋体" w:cs="Times New Roman"/>
                <w:szCs w:val="18"/>
              </w:rPr>
              <w:t>合格证</w:t>
            </w:r>
          </w:p>
        </w:tc>
        <w:tc>
          <w:tcPr>
            <w:tcW w:w="600" w:type="dxa"/>
            <w:tcBorders>
              <w:tl2br w:val="nil"/>
              <w:tr2bl w:val="nil"/>
            </w:tcBorders>
            <w:vAlign w:val="center"/>
          </w:tcPr>
          <w:p w14:paraId="08A90A4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Times New Roman" w:hAnsi="Times New Roman" w:eastAsia="宋体" w:cs="Times New Roman"/>
                <w:kern w:val="2"/>
                <w:sz w:val="18"/>
                <w:szCs w:val="18"/>
                <w:lang w:val="en-US" w:eastAsia="zh-CN" w:bidi="ar-SA"/>
              </w:rPr>
            </w:pPr>
            <w:r>
              <w:rPr>
                <w:rFonts w:eastAsia="宋体" w:cs="Times New Roman"/>
                <w:szCs w:val="18"/>
              </w:rPr>
              <w:t>1</w:t>
            </w:r>
          </w:p>
        </w:tc>
        <w:tc>
          <w:tcPr>
            <w:tcW w:w="1569" w:type="dxa"/>
            <w:tcBorders>
              <w:tl2br w:val="nil"/>
              <w:tr2bl w:val="nil"/>
            </w:tcBorders>
            <w:vAlign w:val="center"/>
          </w:tcPr>
          <w:p w14:paraId="687665DA">
            <w:pPr>
              <w:keepNext w:val="0"/>
              <w:keepLines w:val="0"/>
              <w:pageBreakBefore w:val="0"/>
              <w:widowControl w:val="0"/>
              <w:kinsoku/>
              <w:wordWrap/>
              <w:overflowPunct/>
              <w:topLinePunct w:val="0"/>
              <w:autoSpaceDE/>
              <w:autoSpaceDN/>
              <w:bidi w:val="0"/>
              <w:adjustRightInd/>
              <w:snapToGrid/>
              <w:spacing w:line="240" w:lineRule="atLeast"/>
              <w:ind w:firstLine="360"/>
              <w:jc w:val="center"/>
              <w:textAlignment w:val="auto"/>
              <w:rPr>
                <w:rFonts w:eastAsia="宋体" w:cs="Times New Roman"/>
                <w:szCs w:val="18"/>
              </w:rPr>
            </w:pPr>
          </w:p>
        </w:tc>
      </w:tr>
    </w:tbl>
    <w:p w14:paraId="4FE7A805">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eastAsia" w:eastAsia="宋体" w:cs="Times New Roman"/>
          <w:szCs w:val="18"/>
          <w:lang w:val="zh-CN"/>
        </w:rPr>
      </w:pPr>
      <w:r>
        <w:rPr>
          <w:rFonts w:hint="eastAsia" w:eastAsia="宋体" w:cs="Times New Roman"/>
          <w:szCs w:val="18"/>
          <w:lang w:val="en-US" w:eastAsia="zh-CN"/>
        </w:rPr>
        <w:t>注：</w:t>
      </w:r>
      <w:r>
        <w:rPr>
          <w:rFonts w:hint="eastAsia" w:eastAsia="宋体" w:cs="Times New Roman"/>
          <w:szCs w:val="18"/>
        </w:rPr>
        <w:t>定制类产品可能与标准产品略有</w:t>
      </w:r>
      <w:r>
        <w:rPr>
          <w:rFonts w:hint="eastAsia" w:eastAsia="宋体" w:cs="Times New Roman"/>
          <w:szCs w:val="18"/>
          <w:lang w:val="en-US" w:eastAsia="zh-CN"/>
        </w:rPr>
        <w:t>差异，请以订单为准。</w:t>
      </w:r>
    </w:p>
    <w:p w14:paraId="2A25FA7A">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1A624241">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5422857D">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2EF73540">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16852E87">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356810D2">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sdt>
      <w:sdtPr>
        <w:rPr>
          <w:rFonts w:ascii="Times New Roman" w:hAnsi="Times New Roman" w:eastAsia="宋体" w:cstheme="minorBidi"/>
          <w:kern w:val="2"/>
          <w:sz w:val="21"/>
          <w:szCs w:val="22"/>
          <w:lang w:val="en-US" w:eastAsia="zh-CN" w:bidi="ar-SA"/>
        </w:rPr>
        <w:id w:val="147479506"/>
        <w15:color w:val="DBDBDB"/>
        <w:docPartObj>
          <w:docPartGallery w:val="Table of Contents"/>
          <w:docPartUnique/>
        </w:docPartObj>
      </w:sdtPr>
      <w:sdtEndPr>
        <w:rPr>
          <w:rFonts w:ascii="Times New Roman" w:hAnsi="Times New Roman" w:eastAsia="宋体" w:cs="Times New Roman"/>
          <w:b/>
          <w:bCs/>
          <w:kern w:val="44"/>
          <w:sz w:val="21"/>
          <w:szCs w:val="44"/>
          <w:lang w:val="en-US" w:eastAsia="zh-CN" w:bidi="ar-SA"/>
        </w:rPr>
      </w:sdtEndPr>
      <w:sdtContent>
        <w:p w14:paraId="4237A692">
          <w:pPr>
            <w:pStyle w:val="2"/>
            <w:pageBreakBefore w:val="0"/>
            <w:numPr>
              <w:ilvl w:val="0"/>
              <w:numId w:val="0"/>
            </w:numPr>
            <w:tabs>
              <w:tab w:val="left" w:pos="420"/>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ascii="Times New Roman" w:hAnsi="Times New Roman" w:eastAsia="宋体" w:cs="Times New Roman"/>
              <w:kern w:val="44"/>
              <w:sz w:val="24"/>
              <w:szCs w:val="44"/>
              <w:lang w:val="en-US" w:eastAsia="zh-CN" w:bidi="ar-SA"/>
            </w:rPr>
          </w:pPr>
          <w:bookmarkStart w:id="89" w:name="_Toc24272"/>
          <w:bookmarkStart w:id="90" w:name="_Toc26604"/>
          <w:bookmarkStart w:id="91" w:name="_Toc16875"/>
          <w:bookmarkStart w:id="92" w:name="_Toc17902"/>
          <w:bookmarkStart w:id="93" w:name="_Toc11131"/>
          <w:bookmarkStart w:id="94" w:name="_Toc8158"/>
          <w:bookmarkStart w:id="95" w:name="_Toc29456_WPSOffice_Level1"/>
          <w:bookmarkStart w:id="96" w:name="_Toc19467_WPSOffice_Level1"/>
          <w:bookmarkStart w:id="97" w:name="_Toc21763_WPSOffice_Level1"/>
          <w:r>
            <w:rPr>
              <w:rFonts w:ascii="Times New Roman" w:hAnsi="Times New Roman" w:eastAsia="宋体"/>
              <w:b/>
              <w:bCs/>
              <w:sz w:val="24"/>
              <w:szCs w:val="24"/>
            </w:rPr>
            <w:t>目录</w:t>
          </w:r>
          <w:bookmarkEnd w:id="89"/>
          <w:bookmarkEnd w:id="90"/>
          <w:bookmarkEnd w:id="91"/>
          <w:bookmarkEnd w:id="92"/>
          <w:bookmarkEnd w:id="93"/>
          <w:bookmarkEnd w:id="94"/>
          <w:r>
            <w:rPr>
              <w:rFonts w:ascii="Times New Roman" w:hAnsi="Times New Roman" w:eastAsia="宋体" w:cs="Times New Roman"/>
              <w:b w:val="0"/>
              <w:sz w:val="18"/>
            </w:rPr>
            <w:fldChar w:fldCharType="begin"/>
          </w:r>
          <w:r>
            <w:rPr>
              <w:rFonts w:ascii="Times New Roman" w:hAnsi="Times New Roman" w:eastAsia="宋体" w:cs="Times New Roman"/>
              <w:b w:val="0"/>
              <w:sz w:val="18"/>
            </w:rPr>
            <w:instrText xml:space="preserve">TOC \o "1-2" \h \u </w:instrText>
          </w:r>
          <w:r>
            <w:rPr>
              <w:rFonts w:ascii="Times New Roman" w:hAnsi="Times New Roman" w:eastAsia="宋体" w:cs="Times New Roman"/>
              <w:b w:val="0"/>
              <w:sz w:val="18"/>
            </w:rPr>
            <w:fldChar w:fldCharType="separate"/>
          </w:r>
        </w:p>
        <w:p w14:paraId="5FD0EFAF">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_Toc2666 </w:instrText>
          </w:r>
          <w:r>
            <w:rPr>
              <w:rFonts w:ascii="Times New Roman" w:hAnsi="Times New Roman" w:eastAsia="宋体" w:cs="Times New Roman"/>
            </w:rPr>
            <w:fldChar w:fldCharType="separate"/>
          </w:r>
          <w:r>
            <w:rPr>
              <w:rFonts w:hint="eastAsia" w:ascii="黑体" w:hAnsi="黑体" w:eastAsia="黑体" w:cs="黑体"/>
              <w:bCs/>
              <w:spacing w:val="-7"/>
              <w:szCs w:val="18"/>
              <w:lang w:val="en-US" w:eastAsia="zh-CN"/>
            </w:rPr>
            <w:t>防爆雷达物位变送器</w:t>
          </w:r>
          <w:r>
            <w:tab/>
          </w:r>
          <w:r>
            <w:fldChar w:fldCharType="begin"/>
          </w:r>
          <w:r>
            <w:instrText xml:space="preserve"> PAGEREF _Toc2666 \h </w:instrText>
          </w:r>
          <w:r>
            <w:fldChar w:fldCharType="separate"/>
          </w:r>
          <w:r>
            <w:t>1</w:t>
          </w:r>
          <w:r>
            <w:fldChar w:fldCharType="end"/>
          </w:r>
          <w:r>
            <w:rPr>
              <w:rFonts w:ascii="Times New Roman" w:hAnsi="Times New Roman" w:eastAsia="宋体" w:cs="Times New Roman"/>
            </w:rPr>
            <w:fldChar w:fldCharType="end"/>
          </w:r>
        </w:p>
        <w:p w14:paraId="091AA6F8">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_Toc14144 </w:instrText>
          </w:r>
          <w:r>
            <w:rPr>
              <w:rFonts w:ascii="Times New Roman" w:hAnsi="Times New Roman" w:eastAsia="宋体" w:cs="Times New Roman"/>
            </w:rPr>
            <w:fldChar w:fldCharType="separate"/>
          </w:r>
          <w:r>
            <w:rPr>
              <w:rFonts w:ascii="Times New Roman" w:hAnsi="Times New Roman" w:eastAsia="宋体" w:cs="Times New Roman"/>
              <w:bCs/>
              <w:szCs w:val="21"/>
            </w:rPr>
            <w:t>前言</w:t>
          </w:r>
          <w:r>
            <w:tab/>
          </w:r>
          <w:r>
            <w:fldChar w:fldCharType="begin"/>
          </w:r>
          <w:r>
            <w:instrText xml:space="preserve"> PAGEREF _Toc14144 \h </w:instrText>
          </w:r>
          <w:r>
            <w:fldChar w:fldCharType="separate"/>
          </w:r>
          <w:r>
            <w:t>II</w:t>
          </w:r>
          <w:r>
            <w:fldChar w:fldCharType="end"/>
          </w:r>
          <w:r>
            <w:rPr>
              <w:rFonts w:ascii="Times New Roman" w:hAnsi="Times New Roman" w:eastAsia="宋体" w:cs="Times New Roman"/>
            </w:rPr>
            <w:fldChar w:fldCharType="end"/>
          </w:r>
        </w:p>
        <w:p w14:paraId="65198568">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_Toc591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注意</w:t>
          </w:r>
          <w:r>
            <w:tab/>
          </w:r>
          <w:r>
            <w:fldChar w:fldCharType="begin"/>
          </w:r>
          <w:r>
            <w:instrText xml:space="preserve"> PAGEREF _Toc591 \h </w:instrText>
          </w:r>
          <w:r>
            <w:fldChar w:fldCharType="separate"/>
          </w:r>
          <w:r>
            <w:t>II</w:t>
          </w:r>
          <w:r>
            <w:fldChar w:fldCharType="end"/>
          </w:r>
          <w:r>
            <w:rPr>
              <w:rFonts w:ascii="Times New Roman" w:hAnsi="Times New Roman" w:eastAsia="宋体" w:cs="Times New Roman"/>
            </w:rPr>
            <w:fldChar w:fldCharType="end"/>
          </w:r>
        </w:p>
        <w:p w14:paraId="56F23A5E">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_Toc25760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版本</w:t>
          </w:r>
          <w:r>
            <w:tab/>
          </w:r>
          <w:r>
            <w:fldChar w:fldCharType="begin"/>
          </w:r>
          <w:r>
            <w:instrText xml:space="preserve"> PAGEREF _Toc25760 \h </w:instrText>
          </w:r>
          <w:r>
            <w:fldChar w:fldCharType="separate"/>
          </w:r>
          <w:r>
            <w:t>II</w:t>
          </w:r>
          <w:r>
            <w:fldChar w:fldCharType="end"/>
          </w:r>
          <w:r>
            <w:rPr>
              <w:rFonts w:ascii="Times New Roman" w:hAnsi="Times New Roman" w:eastAsia="宋体" w:cs="Times New Roman"/>
            </w:rPr>
            <w:fldChar w:fldCharType="end"/>
          </w:r>
        </w:p>
        <w:p w14:paraId="14F3C50D">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_Toc2719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确认包装内容</w:t>
          </w:r>
          <w:r>
            <w:tab/>
          </w:r>
          <w:r>
            <w:fldChar w:fldCharType="begin"/>
          </w:r>
          <w:r>
            <w:instrText xml:space="preserve"> PAGEREF _Toc2719 \h </w:instrText>
          </w:r>
          <w:r>
            <w:fldChar w:fldCharType="separate"/>
          </w:r>
          <w:r>
            <w:t>III</w:t>
          </w:r>
          <w:r>
            <w:fldChar w:fldCharType="end"/>
          </w:r>
          <w:r>
            <w:rPr>
              <w:rFonts w:ascii="Times New Roman" w:hAnsi="Times New Roman" w:eastAsia="宋体" w:cs="Times New Roman"/>
            </w:rPr>
            <w:fldChar w:fldCharType="end"/>
          </w:r>
        </w:p>
        <w:p w14:paraId="04C9D99B">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_Toc11131 </w:instrText>
          </w:r>
          <w:r>
            <w:rPr>
              <w:rFonts w:ascii="Times New Roman" w:hAnsi="Times New Roman" w:eastAsia="宋体" w:cs="Times New Roman"/>
            </w:rPr>
            <w:fldChar w:fldCharType="separate"/>
          </w:r>
          <w:r>
            <w:rPr>
              <w:rFonts w:ascii="Times New Roman" w:hAnsi="Times New Roman" w:eastAsia="宋体"/>
              <w:bCs/>
              <w:szCs w:val="24"/>
            </w:rPr>
            <w:t>目录</w:t>
          </w:r>
          <w:r>
            <w:tab/>
          </w:r>
          <w:r>
            <w:fldChar w:fldCharType="begin"/>
          </w:r>
          <w:r>
            <w:instrText xml:space="preserve"> PAGEREF _Toc11131 \h </w:instrText>
          </w:r>
          <w:r>
            <w:fldChar w:fldCharType="separate"/>
          </w:r>
          <w:r>
            <w:t>IV</w:t>
          </w:r>
          <w:r>
            <w:fldChar w:fldCharType="end"/>
          </w:r>
          <w:r>
            <w:rPr>
              <w:rFonts w:ascii="Times New Roman" w:hAnsi="Times New Roman" w:eastAsia="宋体" w:cs="Times New Roman"/>
            </w:rPr>
            <w:fldChar w:fldCharType="end"/>
          </w:r>
        </w:p>
        <w:p w14:paraId="378C232E">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_Toc25422 </w:instrText>
          </w:r>
          <w:r>
            <w:rPr>
              <w:rFonts w:ascii="Times New Roman" w:hAnsi="Times New Roman" w:eastAsia="宋体" w:cs="Times New Roman"/>
            </w:rPr>
            <w:fldChar w:fldCharType="separate"/>
          </w:r>
          <w:r>
            <w:rPr>
              <w:rFonts w:hint="eastAsia" w:ascii="Times New Roman" w:hAnsi="Times New Roman" w:eastAsia="宋体" w:cs="宋体"/>
              <w:lang w:val="en-US" w:eastAsia="zh-CN"/>
            </w:rPr>
            <w:t xml:space="preserve">第一章 </w:t>
          </w:r>
          <w:r>
            <w:rPr>
              <w:rFonts w:hint="eastAsia" w:ascii="Times New Roman" w:hAnsi="Times New Roman" w:eastAsia="宋体"/>
              <w:lang w:val="en-US" w:eastAsia="zh-CN"/>
            </w:rPr>
            <w:t>产品概述</w:t>
          </w:r>
          <w:r>
            <w:tab/>
          </w:r>
          <w:r>
            <w:fldChar w:fldCharType="begin"/>
          </w:r>
          <w:r>
            <w:instrText xml:space="preserve"> PAGEREF _Toc25422 \h </w:instrText>
          </w:r>
          <w:r>
            <w:fldChar w:fldCharType="separate"/>
          </w:r>
          <w:r>
            <w:t>1</w:t>
          </w:r>
          <w:r>
            <w:fldChar w:fldCharType="end"/>
          </w:r>
          <w:r>
            <w:rPr>
              <w:rFonts w:ascii="Times New Roman" w:hAnsi="Times New Roman" w:eastAsia="宋体" w:cs="Times New Roman"/>
            </w:rPr>
            <w:fldChar w:fldCharType="end"/>
          </w:r>
        </w:p>
        <w:p w14:paraId="29B981A6">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_Toc13262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1.1 </w:t>
          </w:r>
          <w:r>
            <w:rPr>
              <w:rFonts w:hint="eastAsia" w:ascii="Times New Roman" w:hAnsi="Times New Roman" w:eastAsia="宋体"/>
              <w:lang w:val="en-US" w:eastAsia="zh-CN"/>
            </w:rPr>
            <w:t>产品简介</w:t>
          </w:r>
          <w:r>
            <w:tab/>
          </w:r>
          <w:r>
            <w:fldChar w:fldCharType="begin"/>
          </w:r>
          <w:r>
            <w:instrText xml:space="preserve"> PAGEREF _Toc13262 \h </w:instrText>
          </w:r>
          <w:r>
            <w:fldChar w:fldCharType="separate"/>
          </w:r>
          <w:r>
            <w:t>1</w:t>
          </w:r>
          <w:r>
            <w:fldChar w:fldCharType="end"/>
          </w:r>
          <w:r>
            <w:rPr>
              <w:rFonts w:ascii="Times New Roman" w:hAnsi="Times New Roman" w:eastAsia="宋体" w:cs="Times New Roman"/>
            </w:rPr>
            <w:fldChar w:fldCharType="end"/>
          </w:r>
        </w:p>
        <w:p w14:paraId="1C0F0BDC">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_Toc17622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1.2 </w:t>
          </w:r>
          <w:r>
            <w:rPr>
              <w:rFonts w:hint="eastAsia" w:ascii="Times New Roman" w:hAnsi="Times New Roman" w:eastAsia="宋体"/>
              <w:lang w:val="en-US" w:eastAsia="zh-CN"/>
            </w:rPr>
            <w:t>测量原理</w:t>
          </w:r>
          <w:r>
            <w:tab/>
          </w:r>
          <w:r>
            <w:fldChar w:fldCharType="begin"/>
          </w:r>
          <w:r>
            <w:instrText xml:space="preserve"> PAGEREF _Toc17622 \h </w:instrText>
          </w:r>
          <w:r>
            <w:fldChar w:fldCharType="separate"/>
          </w:r>
          <w:r>
            <w:t>1</w:t>
          </w:r>
          <w:r>
            <w:fldChar w:fldCharType="end"/>
          </w:r>
          <w:r>
            <w:rPr>
              <w:rFonts w:ascii="Times New Roman" w:hAnsi="Times New Roman" w:eastAsia="宋体" w:cs="Times New Roman"/>
            </w:rPr>
            <w:fldChar w:fldCharType="end"/>
          </w:r>
        </w:p>
        <w:p w14:paraId="029DE29C">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_Toc2774 </w:instrText>
          </w:r>
          <w:r>
            <w:rPr>
              <w:rFonts w:ascii="Times New Roman" w:hAnsi="Times New Roman" w:eastAsia="宋体" w:cs="Times New Roman"/>
            </w:rPr>
            <w:fldChar w:fldCharType="separate"/>
          </w:r>
          <w:r>
            <w:rPr>
              <w:rFonts w:hint="eastAsia" w:ascii="Times New Roman" w:hAnsi="Times New Roman" w:eastAsia="宋体" w:cs="Times New Roman"/>
              <w:bCs/>
              <w:lang w:val="en-US" w:eastAsia="zh-CN"/>
            </w:rPr>
            <w:t xml:space="preserve">1.3 </w:t>
          </w:r>
          <w:r>
            <w:rPr>
              <w:rFonts w:hint="eastAsia"/>
              <w:bCs/>
              <w:lang w:val="en-US" w:eastAsia="zh-CN"/>
            </w:rPr>
            <w:t>产品特点</w:t>
          </w:r>
          <w:r>
            <w:tab/>
          </w:r>
          <w:r>
            <w:fldChar w:fldCharType="begin"/>
          </w:r>
          <w:r>
            <w:instrText xml:space="preserve"> PAGEREF _Toc2774 \h </w:instrText>
          </w:r>
          <w:r>
            <w:fldChar w:fldCharType="separate"/>
          </w:r>
          <w:r>
            <w:t>2</w:t>
          </w:r>
          <w:r>
            <w:fldChar w:fldCharType="end"/>
          </w:r>
          <w:r>
            <w:rPr>
              <w:rFonts w:ascii="Times New Roman" w:hAnsi="Times New Roman" w:eastAsia="宋体" w:cs="Times New Roman"/>
            </w:rPr>
            <w:fldChar w:fldCharType="end"/>
          </w:r>
        </w:p>
        <w:p w14:paraId="50EBB0FC">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_Toc2945 </w:instrText>
          </w:r>
          <w:r>
            <w:rPr>
              <w:rFonts w:ascii="Times New Roman" w:hAnsi="Times New Roman" w:eastAsia="宋体" w:cs="Times New Roman"/>
            </w:rPr>
            <w:fldChar w:fldCharType="separate"/>
          </w:r>
          <w:r>
            <w:rPr>
              <w:rFonts w:hint="eastAsia" w:ascii="Times New Roman" w:hAnsi="Times New Roman" w:eastAsia="宋体" w:cs="宋体"/>
              <w:lang w:val="en-US" w:eastAsia="zh-CN"/>
            </w:rPr>
            <w:t xml:space="preserve">第二章 </w:t>
          </w:r>
          <w:r>
            <w:rPr>
              <w:rFonts w:hint="eastAsia" w:ascii="Times New Roman" w:hAnsi="Times New Roman" w:eastAsia="宋体"/>
              <w:lang w:val="en-US" w:eastAsia="zh-CN"/>
            </w:rPr>
            <w:t>技术参数</w:t>
          </w:r>
          <w:r>
            <w:tab/>
          </w:r>
          <w:r>
            <w:fldChar w:fldCharType="begin"/>
          </w:r>
          <w:r>
            <w:instrText xml:space="preserve"> PAGEREF _Toc2945 \h </w:instrText>
          </w:r>
          <w:r>
            <w:fldChar w:fldCharType="separate"/>
          </w:r>
          <w:r>
            <w:t>3</w:t>
          </w:r>
          <w:r>
            <w:fldChar w:fldCharType="end"/>
          </w:r>
          <w:r>
            <w:rPr>
              <w:rFonts w:ascii="Times New Roman" w:hAnsi="Times New Roman" w:eastAsia="宋体" w:cs="Times New Roman"/>
            </w:rPr>
            <w:fldChar w:fldCharType="end"/>
          </w:r>
        </w:p>
        <w:p w14:paraId="563DE02C">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_Toc6060 </w:instrText>
          </w:r>
          <w:r>
            <w:rPr>
              <w:rFonts w:ascii="Times New Roman" w:hAnsi="Times New Roman" w:eastAsia="宋体" w:cs="Times New Roman"/>
            </w:rPr>
            <w:fldChar w:fldCharType="separate"/>
          </w:r>
          <w:r>
            <w:rPr>
              <w:rFonts w:hint="eastAsia" w:ascii="Times New Roman" w:hAnsi="Times New Roman" w:eastAsia="宋体" w:cs="宋体"/>
              <w:lang w:val="en-US" w:eastAsia="zh-CN"/>
            </w:rPr>
            <w:t xml:space="preserve">第三章 </w:t>
          </w:r>
          <w:r>
            <w:rPr>
              <w:rFonts w:hint="eastAsia" w:ascii="Times New Roman" w:hAnsi="Times New Roman" w:eastAsia="宋体"/>
              <w:lang w:val="en-US" w:eastAsia="zh-CN"/>
            </w:rPr>
            <w:t>产品结构与尺寸</w:t>
          </w:r>
          <w:r>
            <w:tab/>
          </w:r>
          <w:r>
            <w:fldChar w:fldCharType="begin"/>
          </w:r>
          <w:r>
            <w:instrText xml:space="preserve"> PAGEREF _Toc6060 \h </w:instrText>
          </w:r>
          <w:r>
            <w:fldChar w:fldCharType="separate"/>
          </w:r>
          <w:r>
            <w:t>5</w:t>
          </w:r>
          <w:r>
            <w:fldChar w:fldCharType="end"/>
          </w:r>
          <w:r>
            <w:rPr>
              <w:rFonts w:ascii="Times New Roman" w:hAnsi="Times New Roman" w:eastAsia="宋体" w:cs="Times New Roman"/>
            </w:rPr>
            <w:fldChar w:fldCharType="end"/>
          </w:r>
        </w:p>
        <w:p w14:paraId="21791AC5">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_Toc30228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3.1 </w:t>
          </w:r>
          <w:r>
            <w:rPr>
              <w:rFonts w:hint="eastAsia"/>
              <w:lang w:val="en-US" w:eastAsia="zh-CN"/>
            </w:rPr>
            <w:t>外形尺寸</w:t>
          </w:r>
          <w:r>
            <w:tab/>
          </w:r>
          <w:r>
            <w:fldChar w:fldCharType="begin"/>
          </w:r>
          <w:r>
            <w:instrText xml:space="preserve"> PAGEREF _Toc30228 \h </w:instrText>
          </w:r>
          <w:r>
            <w:fldChar w:fldCharType="separate"/>
          </w:r>
          <w:r>
            <w:t>5</w:t>
          </w:r>
          <w:r>
            <w:fldChar w:fldCharType="end"/>
          </w:r>
          <w:r>
            <w:rPr>
              <w:rFonts w:ascii="Times New Roman" w:hAnsi="Times New Roman" w:eastAsia="宋体" w:cs="Times New Roman"/>
            </w:rPr>
            <w:fldChar w:fldCharType="end"/>
          </w:r>
        </w:p>
        <w:p w14:paraId="00E2E3EF">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_Toc2510 </w:instrText>
          </w:r>
          <w:r>
            <w:rPr>
              <w:rFonts w:ascii="Times New Roman" w:hAnsi="Times New Roman" w:eastAsia="宋体" w:cs="Times New Roman"/>
            </w:rPr>
            <w:fldChar w:fldCharType="separate"/>
          </w:r>
          <w:r>
            <w:rPr>
              <w:rFonts w:hint="eastAsia" w:ascii="Times New Roman" w:hAnsi="Times New Roman" w:eastAsia="宋体" w:cs="Times New Roman"/>
              <w:bCs/>
              <w:lang w:val="en-US" w:eastAsia="zh-CN"/>
            </w:rPr>
            <w:t xml:space="preserve">3.2 </w:t>
          </w:r>
          <w:r>
            <w:rPr>
              <w:rFonts w:hint="eastAsia"/>
              <w:bCs/>
              <w:lang w:val="en-US" w:eastAsia="zh-CN"/>
            </w:rPr>
            <w:t>过程连接</w:t>
          </w:r>
          <w:r>
            <w:tab/>
          </w:r>
          <w:r>
            <w:fldChar w:fldCharType="begin"/>
          </w:r>
          <w:r>
            <w:instrText xml:space="preserve"> PAGEREF _Toc2510 \h </w:instrText>
          </w:r>
          <w:r>
            <w:fldChar w:fldCharType="separate"/>
          </w:r>
          <w:r>
            <w:t>5</w:t>
          </w:r>
          <w:r>
            <w:fldChar w:fldCharType="end"/>
          </w:r>
          <w:r>
            <w:rPr>
              <w:rFonts w:ascii="Times New Roman" w:hAnsi="Times New Roman" w:eastAsia="宋体" w:cs="Times New Roman"/>
            </w:rPr>
            <w:fldChar w:fldCharType="end"/>
          </w:r>
        </w:p>
        <w:p w14:paraId="52AA9601">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_Toc23227 </w:instrText>
          </w:r>
          <w:r>
            <w:rPr>
              <w:rFonts w:ascii="Times New Roman" w:hAnsi="Times New Roman" w:eastAsia="宋体" w:cs="Times New Roman"/>
            </w:rPr>
            <w:fldChar w:fldCharType="separate"/>
          </w:r>
          <w:r>
            <w:rPr>
              <w:rFonts w:hint="eastAsia" w:ascii="Times New Roman" w:hAnsi="Times New Roman" w:eastAsia="宋体" w:cs="Times New Roman"/>
              <w:bCs/>
              <w:lang w:val="en-US" w:eastAsia="zh-CN"/>
            </w:rPr>
            <w:t xml:space="preserve">3.3 </w:t>
          </w:r>
          <w:r>
            <w:rPr>
              <w:rFonts w:hint="eastAsia"/>
              <w:bCs/>
              <w:lang w:val="en-US" w:eastAsia="zh-CN"/>
            </w:rPr>
            <w:t>连接线缆</w:t>
          </w:r>
          <w:r>
            <w:tab/>
          </w:r>
          <w:r>
            <w:fldChar w:fldCharType="begin"/>
          </w:r>
          <w:r>
            <w:instrText xml:space="preserve"> PAGEREF _Toc23227 \h </w:instrText>
          </w:r>
          <w:r>
            <w:fldChar w:fldCharType="separate"/>
          </w:r>
          <w:r>
            <w:t>6</w:t>
          </w:r>
          <w:r>
            <w:fldChar w:fldCharType="end"/>
          </w:r>
          <w:r>
            <w:rPr>
              <w:rFonts w:ascii="Times New Roman" w:hAnsi="Times New Roman" w:eastAsia="宋体" w:cs="Times New Roman"/>
            </w:rPr>
            <w:fldChar w:fldCharType="end"/>
          </w:r>
        </w:p>
        <w:p w14:paraId="3408A178">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_Toc14547 </w:instrText>
          </w:r>
          <w:r>
            <w:rPr>
              <w:rFonts w:ascii="Times New Roman" w:hAnsi="Times New Roman" w:eastAsia="宋体" w:cs="Times New Roman"/>
            </w:rPr>
            <w:fldChar w:fldCharType="separate"/>
          </w:r>
          <w:r>
            <w:rPr>
              <w:rFonts w:hint="eastAsia" w:ascii="Times New Roman" w:hAnsi="Times New Roman" w:eastAsia="宋体" w:cs="Times New Roman"/>
              <w:bCs/>
              <w:lang w:val="en-US" w:eastAsia="zh-CN"/>
            </w:rPr>
            <w:t xml:space="preserve">3.4 </w:t>
          </w:r>
          <w:r>
            <w:rPr>
              <w:rFonts w:hint="eastAsia" w:ascii="Times New Roman" w:hAnsi="Times New Roman" w:eastAsia="宋体"/>
              <w:bCs/>
              <w:lang w:val="en-US" w:eastAsia="zh-CN"/>
            </w:rPr>
            <w:t>材质</w:t>
          </w:r>
          <w:r>
            <w:tab/>
          </w:r>
          <w:r>
            <w:fldChar w:fldCharType="begin"/>
          </w:r>
          <w:r>
            <w:instrText xml:space="preserve"> PAGEREF _Toc14547 \h </w:instrText>
          </w:r>
          <w:r>
            <w:fldChar w:fldCharType="separate"/>
          </w:r>
          <w:r>
            <w:t>6</w:t>
          </w:r>
          <w:r>
            <w:fldChar w:fldCharType="end"/>
          </w:r>
          <w:r>
            <w:rPr>
              <w:rFonts w:ascii="Times New Roman" w:hAnsi="Times New Roman" w:eastAsia="宋体" w:cs="Times New Roman"/>
            </w:rPr>
            <w:fldChar w:fldCharType="end"/>
          </w:r>
        </w:p>
        <w:p w14:paraId="675C10D3">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_Toc3171 </w:instrText>
          </w:r>
          <w:r>
            <w:rPr>
              <w:rFonts w:ascii="Times New Roman" w:hAnsi="Times New Roman" w:eastAsia="宋体" w:cs="Times New Roman"/>
            </w:rPr>
            <w:fldChar w:fldCharType="separate"/>
          </w:r>
          <w:r>
            <w:rPr>
              <w:rFonts w:hint="eastAsia" w:ascii="Times New Roman" w:hAnsi="Times New Roman" w:eastAsia="宋体" w:cs="宋体"/>
              <w:lang w:val="en-US" w:eastAsia="zh-CN"/>
            </w:rPr>
            <w:t xml:space="preserve">第四章 </w:t>
          </w:r>
          <w:r>
            <w:rPr>
              <w:rFonts w:hint="eastAsia" w:ascii="Times New Roman" w:hAnsi="Times New Roman" w:eastAsia="宋体"/>
              <w:lang w:val="en-US" w:eastAsia="zh-CN"/>
            </w:rPr>
            <w:t>安装</w:t>
          </w:r>
          <w:r>
            <w:rPr>
              <w:rFonts w:hint="eastAsia"/>
              <w:lang w:val="en-US" w:eastAsia="zh-CN"/>
            </w:rPr>
            <w:t>与接线</w:t>
          </w:r>
          <w:r>
            <w:tab/>
          </w:r>
          <w:r>
            <w:fldChar w:fldCharType="begin"/>
          </w:r>
          <w:r>
            <w:instrText xml:space="preserve"> PAGEREF _Toc3171 \h </w:instrText>
          </w:r>
          <w:r>
            <w:fldChar w:fldCharType="separate"/>
          </w:r>
          <w:r>
            <w:t>7</w:t>
          </w:r>
          <w:r>
            <w:fldChar w:fldCharType="end"/>
          </w:r>
          <w:r>
            <w:rPr>
              <w:rFonts w:ascii="Times New Roman" w:hAnsi="Times New Roman" w:eastAsia="宋体" w:cs="Times New Roman"/>
            </w:rPr>
            <w:fldChar w:fldCharType="end"/>
          </w:r>
        </w:p>
        <w:p w14:paraId="649D5A2B">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_Toc26330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4.1 </w:t>
          </w:r>
          <w:r>
            <w:rPr>
              <w:rFonts w:hint="eastAsia" w:ascii="Times New Roman" w:hAnsi="Times New Roman" w:eastAsia="宋体"/>
              <w:lang w:val="en-US" w:eastAsia="zh-CN"/>
            </w:rPr>
            <w:t>到货检查</w:t>
          </w:r>
          <w:r>
            <w:tab/>
          </w:r>
          <w:r>
            <w:fldChar w:fldCharType="begin"/>
          </w:r>
          <w:r>
            <w:instrText xml:space="preserve"> PAGEREF _Toc26330 \h </w:instrText>
          </w:r>
          <w:r>
            <w:fldChar w:fldCharType="separate"/>
          </w:r>
          <w:r>
            <w:t>7</w:t>
          </w:r>
          <w:r>
            <w:fldChar w:fldCharType="end"/>
          </w:r>
          <w:r>
            <w:rPr>
              <w:rFonts w:ascii="Times New Roman" w:hAnsi="Times New Roman" w:eastAsia="宋体" w:cs="Times New Roman"/>
            </w:rPr>
            <w:fldChar w:fldCharType="end"/>
          </w:r>
        </w:p>
        <w:p w14:paraId="4CBEE916">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_Toc15340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4.2 </w:t>
          </w:r>
          <w:r>
            <w:rPr>
              <w:rFonts w:hint="eastAsia"/>
              <w:lang w:val="en-US" w:eastAsia="zh-CN"/>
            </w:rPr>
            <w:t>安装条件</w:t>
          </w:r>
          <w:r>
            <w:tab/>
          </w:r>
          <w:r>
            <w:fldChar w:fldCharType="begin"/>
          </w:r>
          <w:r>
            <w:instrText xml:space="preserve"> PAGEREF _Toc15340 \h </w:instrText>
          </w:r>
          <w:r>
            <w:fldChar w:fldCharType="separate"/>
          </w:r>
          <w:r>
            <w:t>7</w:t>
          </w:r>
          <w:r>
            <w:fldChar w:fldCharType="end"/>
          </w:r>
          <w:r>
            <w:rPr>
              <w:rFonts w:ascii="Times New Roman" w:hAnsi="Times New Roman" w:eastAsia="宋体" w:cs="Times New Roman"/>
            </w:rPr>
            <w:fldChar w:fldCharType="end"/>
          </w:r>
        </w:p>
        <w:p w14:paraId="108B1808">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_Toc9089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4.3 </w:t>
          </w:r>
          <w:r>
            <w:rPr>
              <w:rFonts w:hint="eastAsia"/>
              <w:highlight w:val="none"/>
              <w:lang w:val="en-US" w:eastAsia="zh-CN"/>
            </w:rPr>
            <w:t>安装注意</w:t>
          </w:r>
          <w:r>
            <w:tab/>
          </w:r>
          <w:r>
            <w:fldChar w:fldCharType="begin"/>
          </w:r>
          <w:r>
            <w:instrText xml:space="preserve"> PAGEREF _Toc9089 \h </w:instrText>
          </w:r>
          <w:r>
            <w:fldChar w:fldCharType="separate"/>
          </w:r>
          <w:r>
            <w:t>7</w:t>
          </w:r>
          <w:r>
            <w:fldChar w:fldCharType="end"/>
          </w:r>
          <w:r>
            <w:rPr>
              <w:rFonts w:ascii="Times New Roman" w:hAnsi="Times New Roman" w:eastAsia="宋体" w:cs="Times New Roman"/>
            </w:rPr>
            <w:fldChar w:fldCharType="end"/>
          </w:r>
        </w:p>
        <w:p w14:paraId="7645529E">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_Toc15315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4.4 </w:t>
          </w:r>
          <w:r>
            <w:rPr>
              <w:rFonts w:hint="eastAsia"/>
              <w:highlight w:val="none"/>
              <w:lang w:val="en-US" w:eastAsia="zh-CN"/>
            </w:rPr>
            <w:t>安装示意</w:t>
          </w:r>
          <w:r>
            <w:tab/>
          </w:r>
          <w:r>
            <w:fldChar w:fldCharType="begin"/>
          </w:r>
          <w:r>
            <w:instrText xml:space="preserve"> PAGEREF _Toc15315 \h </w:instrText>
          </w:r>
          <w:r>
            <w:fldChar w:fldCharType="separate"/>
          </w:r>
          <w:r>
            <w:t>8</w:t>
          </w:r>
          <w:r>
            <w:fldChar w:fldCharType="end"/>
          </w:r>
          <w:r>
            <w:rPr>
              <w:rFonts w:ascii="Times New Roman" w:hAnsi="Times New Roman" w:eastAsia="宋体" w:cs="Times New Roman"/>
            </w:rPr>
            <w:fldChar w:fldCharType="end"/>
          </w:r>
        </w:p>
        <w:p w14:paraId="0D7DABB7">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_Toc15193 </w:instrText>
          </w:r>
          <w:r>
            <w:rPr>
              <w:rFonts w:ascii="Times New Roman" w:hAnsi="Times New Roman" w:eastAsia="宋体" w:cs="Times New Roman"/>
            </w:rPr>
            <w:fldChar w:fldCharType="separate"/>
          </w:r>
          <w:r>
            <w:rPr>
              <w:rFonts w:hint="eastAsia" w:ascii="Times New Roman" w:hAnsi="Times New Roman" w:eastAsia="宋体" w:cs="宋体"/>
              <w:lang w:val="en-US" w:eastAsia="zh-CN"/>
            </w:rPr>
            <w:t xml:space="preserve">第五章 </w:t>
          </w:r>
          <w:r>
            <w:rPr>
              <w:rFonts w:hint="eastAsia" w:ascii="Times New Roman" w:hAnsi="Times New Roman" w:eastAsia="宋体"/>
              <w:lang w:val="en-US" w:eastAsia="zh-CN"/>
            </w:rPr>
            <w:t>操作</w:t>
          </w:r>
          <w:r>
            <w:tab/>
          </w:r>
          <w:r>
            <w:fldChar w:fldCharType="begin"/>
          </w:r>
          <w:r>
            <w:instrText xml:space="preserve"> PAGEREF _Toc15193 \h </w:instrText>
          </w:r>
          <w:r>
            <w:fldChar w:fldCharType="separate"/>
          </w:r>
          <w:r>
            <w:t>9</w:t>
          </w:r>
          <w:r>
            <w:fldChar w:fldCharType="end"/>
          </w:r>
          <w:r>
            <w:rPr>
              <w:rFonts w:ascii="Times New Roman" w:hAnsi="Times New Roman" w:eastAsia="宋体" w:cs="Times New Roman"/>
            </w:rPr>
            <w:fldChar w:fldCharType="end"/>
          </w:r>
        </w:p>
        <w:p w14:paraId="06BED97C">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_Toc581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5.1 </w:t>
          </w:r>
          <w:r>
            <w:rPr>
              <w:rFonts w:hint="eastAsia"/>
              <w:lang w:val="en-US" w:eastAsia="zh-CN"/>
            </w:rPr>
            <w:t>显示与操作单元</w:t>
          </w:r>
          <w:r>
            <w:tab/>
          </w:r>
          <w:r>
            <w:fldChar w:fldCharType="begin"/>
          </w:r>
          <w:r>
            <w:instrText xml:space="preserve"> PAGEREF _Toc581 \h </w:instrText>
          </w:r>
          <w:r>
            <w:fldChar w:fldCharType="separate"/>
          </w:r>
          <w:r>
            <w:t>9</w:t>
          </w:r>
          <w:r>
            <w:fldChar w:fldCharType="end"/>
          </w:r>
          <w:r>
            <w:rPr>
              <w:rFonts w:ascii="Times New Roman" w:hAnsi="Times New Roman" w:eastAsia="宋体" w:cs="Times New Roman"/>
            </w:rPr>
            <w:fldChar w:fldCharType="end"/>
          </w:r>
        </w:p>
        <w:p w14:paraId="0536CEAC">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_Toc16436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5.2 </w:t>
          </w:r>
          <w:r>
            <w:rPr>
              <w:rFonts w:hint="eastAsia"/>
              <w:lang w:val="en-US" w:eastAsia="zh-CN"/>
            </w:rPr>
            <w:t>现场操作</w:t>
          </w:r>
          <w:r>
            <w:tab/>
          </w:r>
          <w:r>
            <w:fldChar w:fldCharType="begin"/>
          </w:r>
          <w:r>
            <w:instrText xml:space="preserve"> PAGEREF _Toc16436 \h </w:instrText>
          </w:r>
          <w:r>
            <w:fldChar w:fldCharType="separate"/>
          </w:r>
          <w:r>
            <w:t>11</w:t>
          </w:r>
          <w:r>
            <w:fldChar w:fldCharType="end"/>
          </w:r>
          <w:r>
            <w:rPr>
              <w:rFonts w:ascii="Times New Roman" w:hAnsi="Times New Roman" w:eastAsia="宋体" w:cs="Times New Roman"/>
            </w:rPr>
            <w:fldChar w:fldCharType="end"/>
          </w:r>
        </w:p>
        <w:p w14:paraId="687207A2">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_Toc25791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5.3 </w:t>
          </w:r>
          <w:r>
            <w:rPr>
              <w:rFonts w:hint="eastAsia"/>
              <w:lang w:val="en-US" w:eastAsia="zh-CN"/>
            </w:rPr>
            <w:t>设备</w:t>
          </w:r>
          <w:r>
            <w:rPr>
              <w:rFonts w:hint="eastAsia" w:ascii="Times New Roman" w:hAnsi="Times New Roman" w:eastAsia="宋体"/>
              <w:lang w:val="en-US" w:eastAsia="zh-CN"/>
            </w:rPr>
            <w:t>上云</w:t>
          </w:r>
          <w:r>
            <w:tab/>
          </w:r>
          <w:r>
            <w:fldChar w:fldCharType="begin"/>
          </w:r>
          <w:r>
            <w:instrText xml:space="preserve"> PAGEREF _Toc25791 \h </w:instrText>
          </w:r>
          <w:r>
            <w:fldChar w:fldCharType="separate"/>
          </w:r>
          <w:r>
            <w:t>14</w:t>
          </w:r>
          <w:r>
            <w:fldChar w:fldCharType="end"/>
          </w:r>
          <w:r>
            <w:rPr>
              <w:rFonts w:ascii="Times New Roman" w:hAnsi="Times New Roman" w:eastAsia="宋体" w:cs="Times New Roman"/>
            </w:rPr>
            <w:fldChar w:fldCharType="end"/>
          </w:r>
        </w:p>
        <w:p w14:paraId="1067C129">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_Toc22729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5.4 </w:t>
          </w:r>
          <w:r>
            <w:rPr>
              <w:rFonts w:hint="eastAsia"/>
              <w:lang w:val="en-US" w:eastAsia="zh-CN"/>
            </w:rPr>
            <w:t>设备本地蓝牙配置</w:t>
          </w:r>
          <w:r>
            <w:tab/>
          </w:r>
          <w:r>
            <w:fldChar w:fldCharType="begin"/>
          </w:r>
          <w:r>
            <w:instrText xml:space="preserve"> PAGEREF _Toc22729 \h </w:instrText>
          </w:r>
          <w:r>
            <w:fldChar w:fldCharType="separate"/>
          </w:r>
          <w:r>
            <w:t>16</w:t>
          </w:r>
          <w:r>
            <w:fldChar w:fldCharType="end"/>
          </w:r>
          <w:r>
            <w:rPr>
              <w:rFonts w:ascii="Times New Roman" w:hAnsi="Times New Roman" w:eastAsia="宋体" w:cs="Times New Roman"/>
            </w:rPr>
            <w:fldChar w:fldCharType="end"/>
          </w:r>
        </w:p>
        <w:p w14:paraId="66573084">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_Toc8605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5.5 </w:t>
          </w:r>
          <w:r>
            <w:rPr>
              <w:rFonts w:hint="eastAsia" w:ascii="Times New Roman" w:hAnsi="Times New Roman" w:eastAsia="宋体"/>
              <w:lang w:val="en-US" w:eastAsia="zh-CN"/>
            </w:rPr>
            <w:t>使用注意事项</w:t>
          </w:r>
          <w:r>
            <w:tab/>
          </w:r>
          <w:r>
            <w:fldChar w:fldCharType="begin"/>
          </w:r>
          <w:r>
            <w:instrText xml:space="preserve"> PAGEREF _Toc8605 \h </w:instrText>
          </w:r>
          <w:r>
            <w:fldChar w:fldCharType="separate"/>
          </w:r>
          <w:r>
            <w:t>18</w:t>
          </w:r>
          <w:r>
            <w:fldChar w:fldCharType="end"/>
          </w:r>
          <w:r>
            <w:rPr>
              <w:rFonts w:ascii="Times New Roman" w:hAnsi="Times New Roman" w:eastAsia="宋体" w:cs="Times New Roman"/>
            </w:rPr>
            <w:fldChar w:fldCharType="end"/>
          </w:r>
        </w:p>
        <w:p w14:paraId="4A5F3E7F">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_Toc14968 </w:instrText>
          </w:r>
          <w:r>
            <w:rPr>
              <w:rFonts w:ascii="Times New Roman" w:hAnsi="Times New Roman" w:eastAsia="宋体" w:cs="Times New Roman"/>
            </w:rPr>
            <w:fldChar w:fldCharType="separate"/>
          </w:r>
          <w:r>
            <w:rPr>
              <w:rFonts w:hint="eastAsia" w:ascii="Times New Roman" w:hAnsi="Times New Roman" w:eastAsia="宋体" w:cs="宋体"/>
              <w:lang w:val="en-US" w:eastAsia="zh-CN"/>
            </w:rPr>
            <w:t xml:space="preserve">第六章 </w:t>
          </w:r>
          <w:r>
            <w:rPr>
              <w:rFonts w:hint="eastAsia" w:ascii="Times New Roman" w:hAnsi="Times New Roman" w:eastAsia="宋体"/>
              <w:lang w:val="en-US" w:eastAsia="zh-CN"/>
            </w:rPr>
            <w:t>故障分析及排除</w:t>
          </w:r>
          <w:r>
            <w:tab/>
          </w:r>
          <w:r>
            <w:fldChar w:fldCharType="begin"/>
          </w:r>
          <w:r>
            <w:instrText xml:space="preserve"> PAGEREF _Toc14968 \h </w:instrText>
          </w:r>
          <w:r>
            <w:fldChar w:fldCharType="separate"/>
          </w:r>
          <w:r>
            <w:t>19</w:t>
          </w:r>
          <w:r>
            <w:fldChar w:fldCharType="end"/>
          </w:r>
          <w:r>
            <w:rPr>
              <w:rFonts w:ascii="Times New Roman" w:hAnsi="Times New Roman" w:eastAsia="宋体" w:cs="Times New Roman"/>
            </w:rPr>
            <w:fldChar w:fldCharType="end"/>
          </w:r>
        </w:p>
        <w:p w14:paraId="69521D4A">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_Toc12113 </w:instrText>
          </w:r>
          <w:r>
            <w:rPr>
              <w:rFonts w:ascii="Times New Roman" w:hAnsi="Times New Roman" w:eastAsia="宋体" w:cs="Times New Roman"/>
            </w:rPr>
            <w:fldChar w:fldCharType="separate"/>
          </w:r>
          <w:r>
            <w:rPr>
              <w:rFonts w:hint="eastAsia" w:ascii="Times New Roman" w:hAnsi="Times New Roman" w:eastAsia="宋体" w:cs="宋体"/>
              <w:lang w:val="en-US" w:eastAsia="zh-CN"/>
            </w:rPr>
            <w:t xml:space="preserve">第七章 </w:t>
          </w:r>
          <w:r>
            <w:rPr>
              <w:rFonts w:hint="eastAsia" w:ascii="Times New Roman" w:hAnsi="Times New Roman" w:eastAsia="宋体"/>
              <w:lang w:val="en-US" w:eastAsia="zh-CN"/>
            </w:rPr>
            <w:t>质保及售后服务</w:t>
          </w:r>
          <w:r>
            <w:tab/>
          </w:r>
          <w:r>
            <w:fldChar w:fldCharType="begin"/>
          </w:r>
          <w:r>
            <w:instrText xml:space="preserve"> PAGEREF _Toc12113 \h </w:instrText>
          </w:r>
          <w:r>
            <w:fldChar w:fldCharType="separate"/>
          </w:r>
          <w:r>
            <w:t>20</w:t>
          </w:r>
          <w:r>
            <w:fldChar w:fldCharType="end"/>
          </w:r>
          <w:r>
            <w:rPr>
              <w:rFonts w:ascii="Times New Roman" w:hAnsi="Times New Roman" w:eastAsia="宋体" w:cs="Times New Roman"/>
            </w:rPr>
            <w:fldChar w:fldCharType="end"/>
          </w:r>
        </w:p>
        <w:p w14:paraId="4D63995E">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_Toc1593 </w:instrText>
          </w:r>
          <w:r>
            <w:rPr>
              <w:rFonts w:ascii="Times New Roman" w:hAnsi="Times New Roman" w:eastAsia="宋体" w:cs="Times New Roman"/>
            </w:rPr>
            <w:fldChar w:fldCharType="separate"/>
          </w:r>
          <w:r>
            <w:rPr>
              <w:rFonts w:hint="eastAsia" w:ascii="Times New Roman" w:hAnsi="Times New Roman" w:eastAsia="宋体"/>
              <w:lang w:val="en-US" w:eastAsia="zh-CN"/>
            </w:rPr>
            <w:t>附录 选型与订货</w:t>
          </w:r>
          <w:r>
            <w:tab/>
          </w:r>
          <w:r>
            <w:fldChar w:fldCharType="begin"/>
          </w:r>
          <w:r>
            <w:instrText xml:space="preserve"> PAGEREF _Toc1593 \h </w:instrText>
          </w:r>
          <w:r>
            <w:fldChar w:fldCharType="separate"/>
          </w:r>
          <w:r>
            <w:t>21</w:t>
          </w:r>
          <w:r>
            <w:fldChar w:fldCharType="end"/>
          </w:r>
          <w:r>
            <w:rPr>
              <w:rFonts w:ascii="Times New Roman" w:hAnsi="Times New Roman" w:eastAsia="宋体" w:cs="Times New Roman"/>
            </w:rPr>
            <w:fldChar w:fldCharType="end"/>
          </w:r>
        </w:p>
        <w:p w14:paraId="4E223F4F">
          <w:pPr>
            <w:pageBreakBefore w:val="0"/>
            <w:numPr>
              <w:ilvl w:val="0"/>
              <w:numId w:val="0"/>
            </w:numPr>
            <w:tabs>
              <w:tab w:val="left" w:pos="420"/>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ascii="Times New Roman" w:hAnsi="Times New Roman" w:eastAsia="宋体" w:cs="Times New Roman"/>
            </w:rPr>
            <w:sectPr>
              <w:footerReference r:id="rId7" w:type="default"/>
              <w:pgSz w:w="5897" w:h="8335"/>
              <w:pgMar w:top="680" w:right="567" w:bottom="680" w:left="567" w:header="397" w:footer="397" w:gutter="0"/>
              <w:pgBorders>
                <w:top w:val="none" w:sz="0" w:space="0"/>
                <w:left w:val="none" w:sz="0" w:space="0"/>
                <w:bottom w:val="none" w:sz="0" w:space="0"/>
                <w:right w:val="none" w:sz="0" w:space="0"/>
              </w:pgBorders>
              <w:pgNumType w:fmt="upperRoman"/>
              <w:cols w:space="0" w:num="1"/>
              <w:docGrid w:type="lines" w:linePitch="349" w:charSpace="0"/>
            </w:sectPr>
          </w:pPr>
          <w:r>
            <w:rPr>
              <w:rFonts w:ascii="Times New Roman" w:hAnsi="Times New Roman" w:eastAsia="宋体" w:cs="Times New Roman"/>
            </w:rPr>
            <w:fldChar w:fldCharType="end"/>
          </w:r>
        </w:p>
      </w:sdtContent>
    </w:sdt>
    <w:p w14:paraId="4EC3BCFF">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98" w:name="_Toc25422"/>
      <w:r>
        <w:rPr>
          <w:rFonts w:hint="eastAsia" w:ascii="Times New Roman" w:hAnsi="Times New Roman" w:eastAsia="宋体"/>
          <w:b/>
          <w:sz w:val="21"/>
          <w:lang w:val="en-US" w:eastAsia="zh-CN"/>
        </w:rPr>
        <w:t>产品</w:t>
      </w:r>
      <w:bookmarkEnd w:id="95"/>
      <w:bookmarkEnd w:id="96"/>
      <w:bookmarkEnd w:id="97"/>
      <w:r>
        <w:rPr>
          <w:rFonts w:hint="eastAsia" w:ascii="Times New Roman" w:hAnsi="Times New Roman" w:eastAsia="宋体"/>
          <w:b/>
          <w:sz w:val="21"/>
          <w:lang w:val="en-US" w:eastAsia="zh-CN"/>
        </w:rPr>
        <w:t>概述</w:t>
      </w:r>
      <w:bookmarkEnd w:id="98"/>
    </w:p>
    <w:p w14:paraId="68B712A6">
      <w:pPr>
        <w:pStyle w:val="3"/>
        <w:keepNext/>
        <w:keepLines/>
        <w:pageBreakBefore w:val="0"/>
        <w:widowControl w:val="0"/>
        <w:kinsoku/>
        <w:wordWrap/>
        <w:overflowPunct/>
        <w:topLinePunct w:val="0"/>
        <w:autoSpaceDE/>
        <w:autoSpaceDN/>
        <w:bidi w:val="0"/>
        <w:adjustRightInd/>
        <w:snapToGrid/>
        <w:spacing w:before="0" w:beforeLines="30" w:beforeAutospacing="0" w:afterLines="-2147483648" w:afterAutospacing="0" w:line="240" w:lineRule="exact"/>
        <w:ind w:left="0" w:leftChars="0" w:firstLine="0" w:firstLineChars="0"/>
        <w:textAlignment w:val="auto"/>
        <w:rPr>
          <w:rFonts w:hint="default" w:ascii="Times New Roman" w:hAnsi="Times New Roman" w:eastAsia="宋体"/>
          <w:sz w:val="20"/>
          <w:lang w:val="en-US" w:eastAsia="zh-CN"/>
        </w:rPr>
      </w:pPr>
      <w:bookmarkStart w:id="99" w:name="_Toc13262"/>
      <w:r>
        <w:rPr>
          <w:rFonts w:hint="eastAsia" w:ascii="Times New Roman" w:hAnsi="Times New Roman" w:eastAsia="宋体"/>
          <w:sz w:val="20"/>
          <w:lang w:val="en-US" w:eastAsia="zh-CN"/>
        </w:rPr>
        <w:t>产品简介</w:t>
      </w:r>
      <w:bookmarkEnd w:id="99"/>
    </w:p>
    <w:p w14:paraId="6C2D23F0">
      <w:pPr>
        <w:keepNext w:val="0"/>
        <w:keepLines w:val="0"/>
        <w:widowControl/>
        <w:suppressLineNumbers w:val="0"/>
        <w:jc w:val="left"/>
        <w:rPr>
          <w:rFonts w:hint="eastAsia"/>
          <w:lang w:val="en-US" w:eastAsia="zh-CN"/>
        </w:rPr>
      </w:pPr>
      <w:bookmarkStart w:id="100" w:name="_Toc25397_WPSOffice_Level2"/>
      <w:bookmarkStart w:id="101" w:name="_Toc897_WPSOffice_Level2"/>
      <w:bookmarkStart w:id="102" w:name="_Toc26576_WPSOffice_Level2"/>
      <w:bookmarkStart w:id="103" w:name="_Toc20995_WPSOffice_Level2"/>
      <w:bookmarkStart w:id="104" w:name="_Toc31468_WPSOffice_Level2"/>
      <w:bookmarkStart w:id="105" w:name="_Toc24924_WPSOffice_Level2"/>
      <w:r>
        <w:rPr>
          <w:rFonts w:hint="eastAsia"/>
          <w:lang w:val="en-US" w:eastAsia="zh-CN"/>
        </w:rPr>
        <w:t>防爆雷达物位变送器是基于4G无线通讯网络使液位的测量、变送、上报为一体的低功耗智能仪表。防爆雷达物位变送器采用高频微波雷达传感器，实现对现场液位实时监测计算，使用</w:t>
      </w:r>
      <w:r>
        <w:rPr>
          <w:rFonts w:hint="default"/>
          <w:lang w:val="en-US" w:eastAsia="zh-CN"/>
        </w:rPr>
        <w:t>4G</w:t>
      </w:r>
      <w:r>
        <w:rPr>
          <w:rFonts w:hint="eastAsia"/>
          <w:lang w:val="en-US" w:eastAsia="zh-CN"/>
        </w:rPr>
        <w:t>通讯实现远距离通讯，上传到世电科技云平台，实现现场液位类物理量的实时采集、分析计算、存储、展示。</w:t>
      </w:r>
    </w:p>
    <w:p w14:paraId="0A726C54">
      <w:pPr>
        <w:keepNext w:val="0"/>
        <w:keepLines w:val="0"/>
        <w:widowControl/>
        <w:suppressLineNumbers w:val="0"/>
        <w:jc w:val="left"/>
        <w:rPr>
          <w:rFonts w:hint="eastAsia"/>
          <w:lang w:val="en-US" w:eastAsia="zh-CN"/>
        </w:rPr>
      </w:pPr>
      <w:r>
        <w:rPr>
          <w:rFonts w:hint="eastAsia"/>
          <w:lang w:val="en-US" w:eastAsia="zh-CN"/>
        </w:rPr>
        <w:t>变送器本体与探头分体式设计，针对现场被测介质，液位范围，以及安装方式等不同需求，提供多种量程规格的雷达探头，最优匹配应用场景需求，可广泛应用于江河、水库、湖泊、灌渠、河道等自然水域水文监测场景。</w:t>
      </w:r>
    </w:p>
    <w:p w14:paraId="4D27D7A9">
      <w:pPr>
        <w:pStyle w:val="3"/>
        <w:keepNext/>
        <w:keepLines/>
        <w:pageBreakBefore w:val="0"/>
        <w:widowControl w:val="0"/>
        <w:kinsoku/>
        <w:wordWrap/>
        <w:overflowPunct/>
        <w:topLinePunct w:val="0"/>
        <w:autoSpaceDE/>
        <w:autoSpaceDN/>
        <w:bidi w:val="0"/>
        <w:adjustRightInd/>
        <w:snapToGrid/>
        <w:spacing w:before="0" w:beforeLines="30" w:beforeAutospacing="0" w:afterLines="-2147483648" w:afterAutospacing="0" w:line="240" w:lineRule="exact"/>
        <w:ind w:left="0" w:leftChars="0" w:firstLine="0" w:firstLineChars="0"/>
        <w:textAlignment w:val="auto"/>
        <w:rPr>
          <w:rFonts w:hint="default" w:ascii="Times New Roman" w:hAnsi="Times New Roman" w:eastAsia="宋体"/>
          <w:sz w:val="20"/>
          <w:lang w:val="en-US" w:eastAsia="zh-CN"/>
        </w:rPr>
      </w:pPr>
      <w:bookmarkStart w:id="106" w:name="_Toc17622"/>
      <w:r>
        <w:rPr>
          <w:rFonts w:hint="eastAsia" w:ascii="Times New Roman" w:hAnsi="Times New Roman" w:eastAsia="宋体"/>
          <w:sz w:val="20"/>
          <w:lang w:val="en-US" w:eastAsia="zh-CN"/>
        </w:rPr>
        <w:t>测量原理</w:t>
      </w:r>
      <w:bookmarkEnd w:id="106"/>
    </w:p>
    <w:p w14:paraId="6970B142">
      <w:pPr>
        <w:keepNext w:val="0"/>
        <w:keepLines w:val="0"/>
        <w:widowControl/>
        <w:suppressLineNumbers w:val="0"/>
        <w:jc w:val="left"/>
        <w:rPr>
          <w:rFonts w:hint="eastAsia"/>
          <w:lang w:val="en-US" w:eastAsia="zh-CN"/>
        </w:rPr>
      </w:pPr>
      <w:r>
        <w:rPr>
          <w:rFonts w:hint="eastAsia"/>
          <w:lang w:val="en-US" w:eastAsia="zh-CN"/>
        </w:rPr>
        <w:t>防爆雷达物位变送器的雷达探头</w:t>
      </w:r>
      <w:r>
        <w:rPr>
          <w:rFonts w:hint="eastAsia"/>
          <w:highlight w:val="none"/>
          <w:lang w:val="en-US" w:eastAsia="zh-CN"/>
        </w:rPr>
        <w:t>测量</w:t>
      </w:r>
      <w:r>
        <w:rPr>
          <w:highlight w:val="none"/>
        </w:rPr>
        <w:t>原理</w:t>
      </w:r>
      <w:r>
        <w:rPr>
          <w:rFonts w:hint="eastAsia"/>
          <w:highlight w:val="none"/>
          <w:lang w:val="en-US" w:eastAsia="zh-CN"/>
        </w:rPr>
        <w:t>为脉冲相干雷达。</w:t>
      </w:r>
      <w:r>
        <w:rPr>
          <w:rFonts w:hint="eastAsia"/>
          <w:lang w:val="en-US" w:eastAsia="zh-CN"/>
        </w:rPr>
        <w:t>脉冲相干雷达工作的基本原理是利用发射和接收信号之间的时间差来计算目标物体与雷达之间的距离。雷达系统通过发射一个脉冲信号，经过大气介质传播后，与目标物体发生反射，并返回到雷达接收器。接收器将接收到的信号与发射信号进行比较，通过计算时间差来确定目标物体的距离。</w:t>
      </w:r>
    </w:p>
    <w:p w14:paraId="6F09E8D4">
      <w:pPr>
        <w:keepNext w:val="0"/>
        <w:keepLines w:val="0"/>
        <w:widowControl/>
        <w:suppressLineNumbers w:val="0"/>
        <w:jc w:val="left"/>
        <w:rPr>
          <w:rFonts w:hint="eastAsia"/>
          <w:lang w:val="en-US" w:eastAsia="zh-CN"/>
        </w:rPr>
      </w:pPr>
      <w:r>
        <w:rPr>
          <w:rFonts w:hint="eastAsia"/>
          <w:lang w:val="en-US" w:eastAsia="zh-CN"/>
        </w:rPr>
        <w:t>防爆雷达物位变送器一般由一个雷达传感器和一个变送器组成，通过电缆连接。根据设置的安装高度，雷达传感器通过测量探头至目标物体的距离，内部计算出距离值（空高）、液位值，并通过电缆传输至变送器。</w:t>
      </w:r>
    </w:p>
    <w:p w14:paraId="310D9887">
      <w:pPr>
        <w:pStyle w:val="3"/>
        <w:keepNext/>
        <w:keepLines/>
        <w:pageBreakBefore w:val="0"/>
        <w:widowControl w:val="0"/>
        <w:kinsoku/>
        <w:wordWrap/>
        <w:overflowPunct/>
        <w:topLinePunct w:val="0"/>
        <w:autoSpaceDE/>
        <w:autoSpaceDN/>
        <w:bidi w:val="0"/>
        <w:adjustRightInd/>
        <w:snapToGrid/>
        <w:spacing w:before="0" w:after="0"/>
        <w:textAlignment w:val="auto"/>
        <w:rPr>
          <w:rFonts w:hint="default"/>
          <w:b/>
          <w:bCs/>
          <w:lang w:val="en-US" w:eastAsia="zh-CN"/>
        </w:rPr>
      </w:pPr>
      <w:bookmarkStart w:id="107" w:name="_Toc2774"/>
      <w:r>
        <w:rPr>
          <w:rFonts w:hint="eastAsia"/>
          <w:b/>
          <w:bCs/>
          <w:lang w:val="en-US" w:eastAsia="zh-CN"/>
        </w:rPr>
        <w:t>产品特点</w:t>
      </w:r>
      <w:bookmarkEnd w:id="107"/>
    </w:p>
    <w:p w14:paraId="4114DC45">
      <w:pPr>
        <w:keepNext w:val="0"/>
        <w:keepLines w:val="0"/>
        <w:pageBreakBefore w:val="0"/>
        <w:widowControl w:val="0"/>
        <w:numPr>
          <w:ilvl w:val="0"/>
          <w:numId w:val="7"/>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bookmarkStart w:id="108" w:name="_Toc5059_WPSOffice_Level2"/>
      <w:bookmarkStart w:id="109" w:name="_Toc21411_WPSOffice_Level2"/>
      <w:r>
        <w:rPr>
          <w:rFonts w:hint="eastAsia" w:cs="Times New Roman"/>
          <w:szCs w:val="18"/>
          <w:lang w:val="en-US" w:eastAsia="zh-CN"/>
        </w:rPr>
        <w:t>手机APP可随时随地监控仪表。</w:t>
      </w:r>
    </w:p>
    <w:p w14:paraId="36502D97">
      <w:pPr>
        <w:keepNext w:val="0"/>
        <w:keepLines w:val="0"/>
        <w:pageBreakBefore w:val="0"/>
        <w:widowControl w:val="0"/>
        <w:numPr>
          <w:ilvl w:val="0"/>
          <w:numId w:val="7"/>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4G支持全网通信。</w:t>
      </w:r>
    </w:p>
    <w:p w14:paraId="4F7C7390">
      <w:pPr>
        <w:keepNext w:val="0"/>
        <w:keepLines w:val="0"/>
        <w:pageBreakBefore w:val="0"/>
        <w:widowControl w:val="0"/>
        <w:numPr>
          <w:ilvl w:val="0"/>
          <w:numId w:val="7"/>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工作温度范</w:t>
      </w:r>
      <w:r>
        <w:rPr>
          <w:rFonts w:hint="eastAsia" w:cs="Times New Roman"/>
          <w:szCs w:val="18"/>
          <w:highlight w:val="none"/>
          <w:lang w:val="en-US" w:eastAsia="zh-CN"/>
        </w:rPr>
        <w:t>围（-20~70）℃。</w:t>
      </w:r>
    </w:p>
    <w:p w14:paraId="010360C1">
      <w:pPr>
        <w:keepNext w:val="0"/>
        <w:keepLines w:val="0"/>
        <w:pageBreakBefore w:val="0"/>
        <w:widowControl w:val="0"/>
        <w:numPr>
          <w:ilvl w:val="0"/>
          <w:numId w:val="7"/>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全密封防水设计，防护等级</w:t>
      </w:r>
      <w:r>
        <w:rPr>
          <w:rFonts w:hint="eastAsia" w:cs="Times New Roman"/>
          <w:szCs w:val="18"/>
          <w:highlight w:val="none"/>
          <w:lang w:val="en-US" w:eastAsia="zh-CN"/>
        </w:rPr>
        <w:t>IP67。</w:t>
      </w:r>
    </w:p>
    <w:p w14:paraId="42891EAE">
      <w:pPr>
        <w:keepNext w:val="0"/>
        <w:keepLines w:val="0"/>
        <w:pageBreakBefore w:val="0"/>
        <w:widowControl w:val="0"/>
        <w:numPr>
          <w:ilvl w:val="0"/>
          <w:numId w:val="7"/>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高增益天线，多重校验机制，确保永远在线。</w:t>
      </w:r>
    </w:p>
    <w:p w14:paraId="280768FF">
      <w:pPr>
        <w:keepNext w:val="0"/>
        <w:keepLines w:val="0"/>
        <w:pageBreakBefore w:val="0"/>
        <w:widowControl w:val="0"/>
        <w:numPr>
          <w:ilvl w:val="0"/>
          <w:numId w:val="7"/>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 xml:space="preserve">支持高清晰度 LCD 显示屏，配合 </w:t>
      </w:r>
      <w:r>
        <w:rPr>
          <w:rFonts w:hint="default" w:cs="Times New Roman"/>
          <w:szCs w:val="18"/>
          <w:lang w:val="en-US" w:eastAsia="zh-CN"/>
        </w:rPr>
        <w:t xml:space="preserve">LED </w:t>
      </w:r>
      <w:r>
        <w:rPr>
          <w:rFonts w:hint="eastAsia" w:cs="Times New Roman"/>
          <w:szCs w:val="18"/>
          <w:lang w:val="en-US" w:eastAsia="zh-CN"/>
        </w:rPr>
        <w:t>指示灯与按键，可以现场实时查看液位值、报警信息、电量提示等；</w:t>
      </w:r>
    </w:p>
    <w:p w14:paraId="13001EC9">
      <w:pPr>
        <w:bidi w:val="0"/>
        <w:rPr>
          <w:rFonts w:hint="eastAsia" w:ascii="Times New Roman" w:hAnsi="Times New Roman" w:eastAsia="宋体"/>
          <w:lang w:val="en-US" w:eastAsia="zh-CN"/>
        </w:rPr>
      </w:pPr>
    </w:p>
    <w:p w14:paraId="0DFFF4CB">
      <w:pPr>
        <w:bidi w:val="0"/>
        <w:rPr>
          <w:rFonts w:hint="eastAsia" w:ascii="Times New Roman" w:hAnsi="Times New Roman" w:eastAsia="宋体"/>
          <w:lang w:val="en-US" w:eastAsia="zh-CN"/>
        </w:rPr>
      </w:pPr>
    </w:p>
    <w:p w14:paraId="41D87251">
      <w:pPr>
        <w:bidi w:val="0"/>
        <w:ind w:left="0" w:leftChars="0" w:firstLine="0" w:firstLineChars="0"/>
        <w:rPr>
          <w:rFonts w:hint="eastAsia" w:ascii="Times New Roman" w:hAnsi="Times New Roman" w:eastAsia="宋体"/>
          <w:lang w:val="en-US" w:eastAsia="zh-CN"/>
        </w:rPr>
        <w:sectPr>
          <w:headerReference r:id="rId10" w:type="first"/>
          <w:footerReference r:id="rId13" w:type="first"/>
          <w:headerReference r:id="rId8" w:type="default"/>
          <w:footerReference r:id="rId11" w:type="default"/>
          <w:headerReference r:id="rId9" w:type="even"/>
          <w:footerReference r:id="rId12" w:type="even"/>
          <w:pgSz w:w="5897" w:h="8335"/>
          <w:pgMar w:top="680" w:right="567" w:bottom="680" w:left="567" w:header="397" w:footer="397" w:gutter="0"/>
          <w:pgBorders>
            <w:top w:val="none" w:sz="0" w:space="0"/>
            <w:left w:val="none" w:sz="0" w:space="0"/>
            <w:bottom w:val="none" w:sz="0" w:space="0"/>
            <w:right w:val="none" w:sz="0" w:space="0"/>
          </w:pgBorders>
          <w:pgNumType w:fmt="decimal" w:start="1"/>
          <w:cols w:space="0" w:num="1"/>
          <w:titlePg/>
          <w:docGrid w:type="lines" w:linePitch="349" w:charSpace="0"/>
        </w:sectPr>
      </w:pPr>
    </w:p>
    <w:p w14:paraId="052A19DD">
      <w:pPr>
        <w:rPr>
          <w:rFonts w:hint="eastAsia" w:ascii="Times New Roman" w:hAnsi="Times New Roman" w:eastAsia="宋体"/>
          <w:lang w:val="en-US" w:eastAsia="zh-CN"/>
        </w:rPr>
      </w:pPr>
      <w:r>
        <w:rPr>
          <w:rFonts w:hint="eastAsia" w:ascii="Times New Roman" w:hAnsi="Times New Roman" w:eastAsia="宋体"/>
          <w:lang w:val="en-US" w:eastAsia="zh-CN"/>
        </w:rPr>
        <w:br w:type="page"/>
      </w:r>
    </w:p>
    <w:p w14:paraId="5061F2BA">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10" w:name="_Toc2945"/>
      <w:r>
        <w:rPr>
          <w:rFonts w:hint="eastAsia" w:ascii="Times New Roman" w:hAnsi="Times New Roman" w:eastAsia="宋体"/>
          <w:b/>
          <w:sz w:val="21"/>
          <w:lang w:val="en-US" w:eastAsia="zh-CN"/>
        </w:rPr>
        <w:t>技术参数</w:t>
      </w:r>
      <w:bookmarkEnd w:id="110"/>
    </w:p>
    <w:p w14:paraId="617F1113">
      <w:pPr>
        <w:pStyle w:val="24"/>
        <w:bidi w:val="0"/>
        <w:ind w:left="0" w:leftChars="0" w:firstLine="0" w:firstLineChars="0"/>
        <w:rPr>
          <w:rFonts w:hint="default"/>
          <w:sz w:val="18"/>
          <w:szCs w:val="32"/>
          <w:highlight w:val="none"/>
          <w:lang w:val="en-US" w:eastAsia="zh-CN"/>
        </w:rPr>
      </w:pPr>
      <w:r>
        <w:rPr>
          <w:rFonts w:hint="eastAsia"/>
          <w:sz w:val="18"/>
          <w:szCs w:val="32"/>
          <w:highlight w:val="none"/>
          <w:lang w:val="en-US" w:eastAsia="zh-CN"/>
        </w:rPr>
        <w:t>技术参数</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3"/>
        <w:gridCol w:w="576"/>
        <w:gridCol w:w="621"/>
        <w:gridCol w:w="660"/>
        <w:gridCol w:w="631"/>
        <w:gridCol w:w="635"/>
        <w:gridCol w:w="663"/>
      </w:tblGrid>
      <w:tr w14:paraId="02A94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5000" w:type="pct"/>
            <w:gridSpan w:val="7"/>
            <w:shd w:val="clear" w:color="auto" w:fill="D7D7D7" w:themeFill="background1" w:themeFillShade="D8"/>
            <w:vAlign w:val="top"/>
          </w:tcPr>
          <w:p w14:paraId="1B66B26A">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输入</w:t>
            </w:r>
          </w:p>
        </w:tc>
      </w:tr>
      <w:tr w14:paraId="24D1C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198" w:type="pct"/>
            <w:vAlign w:val="center"/>
          </w:tcPr>
          <w:p w14:paraId="62FC116A">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测量变量</w:t>
            </w:r>
          </w:p>
        </w:tc>
        <w:tc>
          <w:tcPr>
            <w:tcW w:w="3801" w:type="pct"/>
            <w:gridSpan w:val="6"/>
            <w:vAlign w:val="center"/>
          </w:tcPr>
          <w:p w14:paraId="77E80FC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液位</w:t>
            </w:r>
          </w:p>
        </w:tc>
      </w:tr>
      <w:tr w14:paraId="0FD29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198" w:type="pct"/>
            <w:vAlign w:val="center"/>
          </w:tcPr>
          <w:p w14:paraId="155A69B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测量范围</w:t>
            </w:r>
          </w:p>
        </w:tc>
        <w:tc>
          <w:tcPr>
            <w:tcW w:w="3801" w:type="pct"/>
            <w:gridSpan w:val="6"/>
            <w:vAlign w:val="center"/>
          </w:tcPr>
          <w:p w14:paraId="76CB4DC8">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0m~5m，其他量程可定制</w:t>
            </w:r>
          </w:p>
        </w:tc>
      </w:tr>
      <w:tr w14:paraId="1AF07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1198" w:type="pct"/>
            <w:vAlign w:val="top"/>
          </w:tcPr>
          <w:p w14:paraId="78B88A4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雷达探头盲区</w:t>
            </w:r>
          </w:p>
        </w:tc>
        <w:tc>
          <w:tcPr>
            <w:tcW w:w="3801" w:type="pct"/>
            <w:gridSpan w:val="6"/>
            <w:vAlign w:val="top"/>
          </w:tcPr>
          <w:p w14:paraId="26EAA2E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≤0.15m</w:t>
            </w:r>
          </w:p>
        </w:tc>
      </w:tr>
      <w:tr w14:paraId="0DC51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198" w:type="pct"/>
            <w:vAlign w:val="top"/>
          </w:tcPr>
          <w:p w14:paraId="72BA60A8">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波束角</w:t>
            </w:r>
          </w:p>
        </w:tc>
        <w:tc>
          <w:tcPr>
            <w:tcW w:w="3801" w:type="pct"/>
            <w:gridSpan w:val="6"/>
            <w:vAlign w:val="top"/>
          </w:tcPr>
          <w:p w14:paraId="0CCFD9FB">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6°</w:t>
            </w:r>
          </w:p>
        </w:tc>
      </w:tr>
      <w:tr w14:paraId="33DB5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5000" w:type="pct"/>
            <w:gridSpan w:val="7"/>
            <w:shd w:val="clear" w:color="auto" w:fill="D7D7D7" w:themeFill="background1" w:themeFillShade="D8"/>
            <w:vAlign w:val="top"/>
          </w:tcPr>
          <w:p w14:paraId="08D30062">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性能参数</w:t>
            </w:r>
          </w:p>
        </w:tc>
      </w:tr>
      <w:tr w14:paraId="0362D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1198" w:type="pct"/>
            <w:vAlign w:val="center"/>
          </w:tcPr>
          <w:p w14:paraId="6E5514E6">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准确度</w:t>
            </w:r>
          </w:p>
        </w:tc>
        <w:tc>
          <w:tcPr>
            <w:tcW w:w="3801" w:type="pct"/>
            <w:gridSpan w:val="6"/>
            <w:vAlign w:val="center"/>
          </w:tcPr>
          <w:p w14:paraId="7A1F54B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±5mm</w:t>
            </w:r>
          </w:p>
        </w:tc>
      </w:tr>
      <w:tr w14:paraId="199B1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1198" w:type="pct"/>
            <w:vAlign w:val="center"/>
          </w:tcPr>
          <w:p w14:paraId="7D71920D">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分辨率</w:t>
            </w:r>
          </w:p>
        </w:tc>
        <w:tc>
          <w:tcPr>
            <w:tcW w:w="3801" w:type="pct"/>
            <w:gridSpan w:val="6"/>
            <w:vAlign w:val="center"/>
          </w:tcPr>
          <w:p w14:paraId="2B736E94">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1mm</w:t>
            </w:r>
          </w:p>
        </w:tc>
      </w:tr>
      <w:tr w14:paraId="4C649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98" w:type="pct"/>
            <w:vAlign w:val="center"/>
          </w:tcPr>
          <w:p w14:paraId="1B9B042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信号传输</w:t>
            </w:r>
          </w:p>
        </w:tc>
        <w:tc>
          <w:tcPr>
            <w:tcW w:w="3801" w:type="pct"/>
            <w:gridSpan w:val="6"/>
            <w:vAlign w:val="center"/>
          </w:tcPr>
          <w:p w14:paraId="407B6322">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4G网络通讯，三年流量（100M/月）</w:t>
            </w:r>
          </w:p>
        </w:tc>
      </w:tr>
      <w:tr w14:paraId="56CD6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98" w:type="pct"/>
            <w:vAlign w:val="center"/>
          </w:tcPr>
          <w:p w14:paraId="36FF3676">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采样周期</w:t>
            </w:r>
          </w:p>
        </w:tc>
        <w:tc>
          <w:tcPr>
            <w:tcW w:w="3801" w:type="pct"/>
            <w:gridSpan w:val="6"/>
            <w:vAlign w:val="center"/>
          </w:tcPr>
          <w:p w14:paraId="61CEA2FA">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1min~</w:t>
            </w:r>
            <w:r>
              <w:rPr>
                <w:rFonts w:hint="eastAsia"/>
                <w:highlight w:val="none"/>
                <w:lang w:val="en-US" w:eastAsia="zh"/>
                <w:woUserID w:val="1"/>
              </w:rPr>
              <w:t>18</w:t>
            </w:r>
            <w:r>
              <w:rPr>
                <w:rFonts w:hint="eastAsia"/>
                <w:highlight w:val="none"/>
                <w:lang w:val="en-US" w:eastAsia="zh-CN"/>
              </w:rPr>
              <w:t>小时可设定</w:t>
            </w:r>
          </w:p>
        </w:tc>
      </w:tr>
      <w:tr w14:paraId="5BD6B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198" w:type="pct"/>
            <w:vAlign w:val="center"/>
          </w:tcPr>
          <w:p w14:paraId="41CA7BEE">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上报周期</w:t>
            </w:r>
          </w:p>
        </w:tc>
        <w:tc>
          <w:tcPr>
            <w:tcW w:w="3801" w:type="pct"/>
            <w:gridSpan w:val="6"/>
            <w:vAlign w:val="center"/>
          </w:tcPr>
          <w:p w14:paraId="4F4F05E2">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1min~</w:t>
            </w:r>
            <w:r>
              <w:rPr>
                <w:rFonts w:hint="eastAsia"/>
                <w:highlight w:val="none"/>
                <w:lang w:val="en-US" w:eastAsia="zh"/>
                <w:woUserID w:val="1"/>
              </w:rPr>
              <w:t>18</w:t>
            </w:r>
            <w:bookmarkStart w:id="146" w:name="_GoBack"/>
            <w:bookmarkEnd w:id="146"/>
            <w:r>
              <w:rPr>
                <w:rFonts w:hint="eastAsia"/>
                <w:highlight w:val="none"/>
                <w:lang w:val="en-US" w:eastAsia="zh-CN"/>
              </w:rPr>
              <w:t>小时可设定</w:t>
            </w:r>
          </w:p>
        </w:tc>
      </w:tr>
      <w:tr w14:paraId="7DA13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5000" w:type="pct"/>
            <w:gridSpan w:val="7"/>
            <w:shd w:val="clear" w:color="auto" w:fill="D7D7D7" w:themeFill="background1" w:themeFillShade="D8"/>
            <w:vAlign w:val="top"/>
          </w:tcPr>
          <w:p w14:paraId="6DEFB37B">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电气规格</w:t>
            </w:r>
          </w:p>
        </w:tc>
      </w:tr>
      <w:tr w14:paraId="095EB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98" w:type="pct"/>
            <w:vAlign w:val="center"/>
          </w:tcPr>
          <w:p w14:paraId="766F5143">
            <w:pPr>
              <w:keepNext w:val="0"/>
              <w:keepLines w:val="0"/>
              <w:pageBreakBefore w:val="0"/>
              <w:widowControl w:val="0"/>
              <w:kinsoku/>
              <w:wordWrap/>
              <w:overflowPunct/>
              <w:topLinePunct w:val="0"/>
              <w:autoSpaceDE/>
              <w:autoSpaceDN/>
              <w:bidi w:val="0"/>
              <w:adjustRightInd/>
              <w:snapToGrid/>
              <w:spacing w:line="280" w:lineRule="exact"/>
              <w:ind w:left="0" w:leftChars="0" w:right="-54" w:rightChars="-30" w:firstLine="0" w:firstLineChars="0"/>
              <w:textAlignment w:val="auto"/>
              <w:rPr>
                <w:rFonts w:hint="default"/>
                <w:highlight w:val="none"/>
                <w:lang w:val="en-US" w:eastAsia="zh-CN"/>
              </w:rPr>
            </w:pPr>
            <w:r>
              <w:rPr>
                <w:rFonts w:hint="eastAsia"/>
                <w:highlight w:val="none"/>
                <w:lang w:val="en-US" w:eastAsia="zh-CN"/>
              </w:rPr>
              <w:t>供电电源</w:t>
            </w:r>
          </w:p>
        </w:tc>
        <w:tc>
          <w:tcPr>
            <w:tcW w:w="3801" w:type="pct"/>
            <w:gridSpan w:val="6"/>
            <w:vAlign w:val="center"/>
          </w:tcPr>
          <w:p w14:paraId="0089BE35">
            <w:pPr>
              <w:keepNext w:val="0"/>
              <w:keepLines w:val="0"/>
              <w:pageBreakBefore w:val="0"/>
              <w:widowControl w:val="0"/>
              <w:kinsoku/>
              <w:wordWrap/>
              <w:overflowPunct/>
              <w:topLinePunct w:val="0"/>
              <w:autoSpaceDE/>
              <w:autoSpaceDN/>
              <w:bidi w:val="0"/>
              <w:adjustRightInd/>
              <w:snapToGrid/>
              <w:spacing w:line="280" w:lineRule="exact"/>
              <w:ind w:left="0" w:leftChars="0" w:right="-54" w:rightChars="-30" w:firstLine="0" w:firstLineChars="0"/>
              <w:textAlignment w:val="auto"/>
              <w:rPr>
                <w:rFonts w:hint="default"/>
                <w:highlight w:val="none"/>
                <w:lang w:val="en-US" w:eastAsia="zh-CN"/>
              </w:rPr>
            </w:pPr>
            <w:r>
              <w:rPr>
                <w:rFonts w:hint="eastAsia"/>
                <w:highlight w:val="none"/>
                <w:lang w:val="en-US" w:eastAsia="zh-CN"/>
              </w:rPr>
              <w:t>38000mAh，锂电池</w:t>
            </w:r>
          </w:p>
        </w:tc>
      </w:tr>
      <w:tr w14:paraId="03864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1198" w:type="pct"/>
            <w:vMerge w:val="restart"/>
            <w:vAlign w:val="center"/>
          </w:tcPr>
          <w:p w14:paraId="6FBD7AE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电池寿命</w:t>
            </w:r>
          </w:p>
        </w:tc>
        <w:tc>
          <w:tcPr>
            <w:tcW w:w="3801" w:type="pct"/>
            <w:gridSpan w:val="6"/>
            <w:vAlign w:val="center"/>
          </w:tcPr>
          <w:p w14:paraId="490007ED">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以具体使用工况和上报周期为准。若采样周期为15分钟，以下是不同上报周期续航情况。</w:t>
            </w:r>
          </w:p>
        </w:tc>
      </w:tr>
      <w:tr w14:paraId="5DF8F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198" w:type="pct"/>
            <w:vMerge w:val="continue"/>
            <w:vAlign w:val="center"/>
          </w:tcPr>
          <w:p w14:paraId="08F96366">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pPr>
          </w:p>
        </w:tc>
        <w:tc>
          <w:tcPr>
            <w:tcW w:w="578" w:type="pct"/>
            <w:vAlign w:val="center"/>
          </w:tcPr>
          <w:p w14:paraId="78E600B3">
            <w:pPr>
              <w:keepNext w:val="0"/>
              <w:keepLines w:val="0"/>
              <w:pageBreakBefore w:val="0"/>
              <w:widowControl w:val="0"/>
              <w:kinsoku/>
              <w:wordWrap/>
              <w:overflowPunct/>
              <w:topLinePunct w:val="0"/>
              <w:autoSpaceDE/>
              <w:autoSpaceDN/>
              <w:bidi w:val="0"/>
              <w:adjustRightInd/>
              <w:snapToGrid/>
              <w:spacing w:line="280" w:lineRule="exact"/>
              <w:ind w:left="-90" w:leftChars="-50" w:right="-90" w:rightChars="-50" w:firstLine="0" w:firstLineChars="0"/>
              <w:jc w:val="center"/>
              <w:textAlignment w:val="auto"/>
              <w:rPr>
                <w:rFonts w:hint="eastAsia"/>
                <w:highlight w:val="none"/>
                <w:lang w:val="en-US" w:eastAsia="zh-CN"/>
              </w:rPr>
            </w:pPr>
            <w:r>
              <w:rPr>
                <w:rFonts w:hint="eastAsia"/>
                <w:highlight w:val="none"/>
                <w:lang w:val="en-US" w:eastAsia="zh-CN"/>
              </w:rPr>
              <w:t>上报</w:t>
            </w:r>
          </w:p>
          <w:p w14:paraId="7D805663">
            <w:pPr>
              <w:keepNext w:val="0"/>
              <w:keepLines w:val="0"/>
              <w:pageBreakBefore w:val="0"/>
              <w:widowControl w:val="0"/>
              <w:kinsoku/>
              <w:wordWrap/>
              <w:overflowPunct/>
              <w:topLinePunct w:val="0"/>
              <w:autoSpaceDE/>
              <w:autoSpaceDN/>
              <w:bidi w:val="0"/>
              <w:adjustRightInd/>
              <w:snapToGrid/>
              <w:spacing w:line="280" w:lineRule="exact"/>
              <w:ind w:left="-90" w:leftChars="-50" w:right="-90" w:rightChars="-50" w:firstLine="0" w:firstLineChars="0"/>
              <w:jc w:val="center"/>
              <w:textAlignment w:val="auto"/>
              <w:rPr>
                <w:rFonts w:hint="default"/>
                <w:highlight w:val="none"/>
                <w:lang w:val="en-US" w:eastAsia="zh-CN"/>
              </w:rPr>
            </w:pPr>
            <w:r>
              <w:rPr>
                <w:rFonts w:hint="eastAsia"/>
                <w:highlight w:val="none"/>
                <w:lang w:val="en-US" w:eastAsia="zh-CN"/>
              </w:rPr>
              <w:t>周期</w:t>
            </w:r>
          </w:p>
        </w:tc>
        <w:tc>
          <w:tcPr>
            <w:tcW w:w="624" w:type="pct"/>
            <w:vAlign w:val="center"/>
          </w:tcPr>
          <w:p w14:paraId="53CAF584">
            <w:pPr>
              <w:keepNext w:val="0"/>
              <w:keepLines w:val="0"/>
              <w:pageBreakBefore w:val="0"/>
              <w:widowControl w:val="0"/>
              <w:kinsoku/>
              <w:wordWrap/>
              <w:overflowPunct/>
              <w:topLinePunct w:val="0"/>
              <w:autoSpaceDE/>
              <w:autoSpaceDN/>
              <w:bidi w:val="0"/>
              <w:adjustRightInd/>
              <w:snapToGrid/>
              <w:spacing w:line="280" w:lineRule="exact"/>
              <w:ind w:left="-90" w:leftChars="-50" w:right="-90" w:rightChars="-50" w:firstLine="0" w:firstLineChars="0"/>
              <w:jc w:val="center"/>
              <w:textAlignment w:val="auto"/>
              <w:rPr>
                <w:rFonts w:hint="default"/>
                <w:highlight w:val="none"/>
                <w:lang w:val="en-US" w:eastAsia="zh-CN"/>
              </w:rPr>
            </w:pPr>
            <w:r>
              <w:rPr>
                <w:rFonts w:hint="eastAsia"/>
                <w:highlight w:val="none"/>
                <w:lang w:val="en-US" w:eastAsia="zh-CN"/>
              </w:rPr>
              <w:t>15分钟</w:t>
            </w:r>
          </w:p>
        </w:tc>
        <w:tc>
          <w:tcPr>
            <w:tcW w:w="663" w:type="pct"/>
            <w:vAlign w:val="center"/>
          </w:tcPr>
          <w:p w14:paraId="1D3DDD4A">
            <w:pPr>
              <w:keepNext w:val="0"/>
              <w:keepLines w:val="0"/>
              <w:pageBreakBefore w:val="0"/>
              <w:widowControl w:val="0"/>
              <w:kinsoku/>
              <w:wordWrap/>
              <w:overflowPunct/>
              <w:topLinePunct w:val="0"/>
              <w:autoSpaceDE/>
              <w:autoSpaceDN/>
              <w:bidi w:val="0"/>
              <w:adjustRightInd/>
              <w:snapToGrid/>
              <w:spacing w:line="280" w:lineRule="exact"/>
              <w:ind w:left="-90" w:leftChars="-50" w:right="-90" w:rightChars="-50" w:firstLine="0" w:firstLineChars="0"/>
              <w:jc w:val="center"/>
              <w:textAlignment w:val="auto"/>
              <w:rPr>
                <w:rFonts w:hint="default"/>
                <w:highlight w:val="none"/>
                <w:lang w:val="en-US" w:eastAsia="zh-CN"/>
              </w:rPr>
            </w:pPr>
            <w:r>
              <w:rPr>
                <w:rFonts w:hint="eastAsia"/>
                <w:highlight w:val="none"/>
                <w:lang w:val="en-US" w:eastAsia="zh-CN"/>
              </w:rPr>
              <w:t>30分钟</w:t>
            </w:r>
          </w:p>
        </w:tc>
        <w:tc>
          <w:tcPr>
            <w:tcW w:w="634" w:type="pct"/>
            <w:vAlign w:val="center"/>
          </w:tcPr>
          <w:p w14:paraId="50231821">
            <w:pPr>
              <w:keepNext w:val="0"/>
              <w:keepLines w:val="0"/>
              <w:pageBreakBefore w:val="0"/>
              <w:widowControl w:val="0"/>
              <w:kinsoku/>
              <w:wordWrap/>
              <w:overflowPunct/>
              <w:topLinePunct w:val="0"/>
              <w:autoSpaceDE/>
              <w:autoSpaceDN/>
              <w:bidi w:val="0"/>
              <w:adjustRightInd/>
              <w:snapToGrid/>
              <w:spacing w:line="280" w:lineRule="exact"/>
              <w:ind w:left="-90" w:leftChars="-50" w:right="-90" w:rightChars="-50" w:firstLine="0" w:firstLineChars="0"/>
              <w:jc w:val="center"/>
              <w:textAlignment w:val="auto"/>
              <w:rPr>
                <w:rFonts w:hint="default"/>
                <w:highlight w:val="none"/>
                <w:lang w:val="en-US" w:eastAsia="zh-CN"/>
              </w:rPr>
            </w:pPr>
            <w:r>
              <w:rPr>
                <w:rFonts w:hint="eastAsia"/>
                <w:highlight w:val="none"/>
                <w:lang w:val="en-US" w:eastAsia="zh-CN"/>
              </w:rPr>
              <w:t>1小时</w:t>
            </w:r>
          </w:p>
        </w:tc>
        <w:tc>
          <w:tcPr>
            <w:tcW w:w="638" w:type="pct"/>
            <w:vAlign w:val="center"/>
          </w:tcPr>
          <w:p w14:paraId="433D6037">
            <w:pPr>
              <w:keepNext w:val="0"/>
              <w:keepLines w:val="0"/>
              <w:pageBreakBefore w:val="0"/>
              <w:widowControl w:val="0"/>
              <w:kinsoku/>
              <w:wordWrap/>
              <w:overflowPunct/>
              <w:topLinePunct w:val="0"/>
              <w:autoSpaceDE/>
              <w:autoSpaceDN/>
              <w:bidi w:val="0"/>
              <w:adjustRightInd/>
              <w:snapToGrid/>
              <w:spacing w:line="280" w:lineRule="exact"/>
              <w:ind w:left="-90" w:leftChars="-50" w:right="-90" w:rightChars="-50" w:firstLine="0" w:firstLineChars="0"/>
              <w:jc w:val="center"/>
              <w:textAlignment w:val="auto"/>
              <w:rPr>
                <w:rFonts w:hint="default"/>
                <w:highlight w:val="none"/>
                <w:lang w:val="en-US" w:eastAsia="zh-CN"/>
              </w:rPr>
            </w:pPr>
            <w:r>
              <w:rPr>
                <w:rFonts w:hint="eastAsia"/>
                <w:highlight w:val="none"/>
                <w:lang w:val="en-US" w:eastAsia="zh-CN"/>
              </w:rPr>
              <w:t>2小时</w:t>
            </w:r>
          </w:p>
        </w:tc>
        <w:tc>
          <w:tcPr>
            <w:tcW w:w="661" w:type="pct"/>
            <w:vAlign w:val="center"/>
          </w:tcPr>
          <w:p w14:paraId="0ECBF17F">
            <w:pPr>
              <w:keepNext w:val="0"/>
              <w:keepLines w:val="0"/>
              <w:pageBreakBefore w:val="0"/>
              <w:widowControl w:val="0"/>
              <w:kinsoku/>
              <w:wordWrap/>
              <w:overflowPunct/>
              <w:topLinePunct w:val="0"/>
              <w:autoSpaceDE/>
              <w:autoSpaceDN/>
              <w:bidi w:val="0"/>
              <w:adjustRightInd/>
              <w:snapToGrid/>
              <w:spacing w:line="280" w:lineRule="exact"/>
              <w:ind w:left="-90" w:leftChars="-50" w:right="-90" w:rightChars="-50" w:firstLine="0" w:firstLineChars="0"/>
              <w:jc w:val="center"/>
              <w:textAlignment w:val="auto"/>
              <w:rPr>
                <w:rFonts w:hint="default"/>
                <w:highlight w:val="none"/>
                <w:lang w:val="en-US" w:eastAsia="zh-CN"/>
              </w:rPr>
            </w:pPr>
            <w:r>
              <w:rPr>
                <w:rFonts w:hint="eastAsia"/>
                <w:highlight w:val="none"/>
                <w:lang w:val="en-US" w:eastAsia="zh-CN"/>
              </w:rPr>
              <w:t>6小时</w:t>
            </w:r>
          </w:p>
        </w:tc>
      </w:tr>
      <w:tr w14:paraId="1DD8B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198" w:type="pct"/>
            <w:vMerge w:val="continue"/>
            <w:vAlign w:val="center"/>
          </w:tcPr>
          <w:p w14:paraId="58EC1DE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pPr>
          </w:p>
        </w:tc>
        <w:tc>
          <w:tcPr>
            <w:tcW w:w="578" w:type="pct"/>
            <w:vAlign w:val="center"/>
          </w:tcPr>
          <w:p w14:paraId="3B55A186">
            <w:pPr>
              <w:keepNext w:val="0"/>
              <w:keepLines w:val="0"/>
              <w:pageBreakBefore w:val="0"/>
              <w:widowControl w:val="0"/>
              <w:kinsoku/>
              <w:wordWrap/>
              <w:overflowPunct/>
              <w:topLinePunct w:val="0"/>
              <w:autoSpaceDE/>
              <w:autoSpaceDN/>
              <w:bidi w:val="0"/>
              <w:adjustRightInd/>
              <w:snapToGrid/>
              <w:spacing w:line="280" w:lineRule="exact"/>
              <w:ind w:left="-90" w:leftChars="-50" w:right="-90" w:rightChars="-50" w:firstLine="0" w:firstLineChars="0"/>
              <w:jc w:val="center"/>
              <w:textAlignment w:val="auto"/>
              <w:rPr>
                <w:rFonts w:hint="eastAsia" w:eastAsia="宋体"/>
                <w:lang w:val="en-US" w:eastAsia="zh-CN"/>
              </w:rPr>
            </w:pPr>
            <w:r>
              <w:rPr>
                <w:rFonts w:hint="eastAsia"/>
                <w:lang w:val="en-US" w:eastAsia="zh-CN"/>
              </w:rPr>
              <w:t>续航（年）</w:t>
            </w:r>
          </w:p>
        </w:tc>
        <w:tc>
          <w:tcPr>
            <w:tcW w:w="624" w:type="pct"/>
            <w:vAlign w:val="center"/>
          </w:tcPr>
          <w:p w14:paraId="480470FA">
            <w:pPr>
              <w:keepNext w:val="0"/>
              <w:keepLines w:val="0"/>
              <w:pageBreakBefore w:val="0"/>
              <w:widowControl w:val="0"/>
              <w:kinsoku/>
              <w:wordWrap/>
              <w:overflowPunct/>
              <w:topLinePunct w:val="0"/>
              <w:autoSpaceDE/>
              <w:autoSpaceDN/>
              <w:bidi w:val="0"/>
              <w:adjustRightInd/>
              <w:snapToGrid/>
              <w:spacing w:line="280" w:lineRule="exact"/>
              <w:ind w:left="-90" w:leftChars="-50" w:right="-90" w:rightChars="-50" w:firstLine="0" w:firstLineChars="0"/>
              <w:jc w:val="both"/>
              <w:textAlignment w:val="auto"/>
              <w:rPr>
                <w:rFonts w:hint="default" w:eastAsia="宋体"/>
                <w:lang w:val="en-US" w:eastAsia="zh-CN"/>
              </w:rPr>
            </w:pPr>
            <w:r>
              <w:rPr>
                <w:rFonts w:hint="eastAsia"/>
                <w:lang w:val="en-US" w:eastAsia="zh-CN"/>
              </w:rPr>
              <w:t>1.306</w:t>
            </w:r>
          </w:p>
        </w:tc>
        <w:tc>
          <w:tcPr>
            <w:tcW w:w="663" w:type="pct"/>
            <w:vAlign w:val="center"/>
          </w:tcPr>
          <w:p w14:paraId="131F3E83">
            <w:pPr>
              <w:keepNext w:val="0"/>
              <w:keepLines w:val="0"/>
              <w:pageBreakBefore w:val="0"/>
              <w:widowControl w:val="0"/>
              <w:kinsoku/>
              <w:wordWrap/>
              <w:overflowPunct/>
              <w:topLinePunct w:val="0"/>
              <w:autoSpaceDE/>
              <w:autoSpaceDN/>
              <w:bidi w:val="0"/>
              <w:adjustRightInd/>
              <w:snapToGrid/>
              <w:spacing w:line="280" w:lineRule="exact"/>
              <w:ind w:left="-90" w:leftChars="-50" w:right="-90" w:rightChars="-50" w:firstLine="0" w:firstLineChars="0"/>
              <w:jc w:val="center"/>
              <w:textAlignment w:val="auto"/>
              <w:rPr>
                <w:rFonts w:hint="default" w:eastAsia="宋体"/>
                <w:lang w:val="en-US" w:eastAsia="zh-CN"/>
              </w:rPr>
            </w:pPr>
            <w:r>
              <w:rPr>
                <w:rFonts w:hint="eastAsia"/>
                <w:lang w:val="en-US" w:eastAsia="zh-CN"/>
              </w:rPr>
              <w:t>1.854</w:t>
            </w:r>
          </w:p>
        </w:tc>
        <w:tc>
          <w:tcPr>
            <w:tcW w:w="634" w:type="pct"/>
            <w:vAlign w:val="center"/>
          </w:tcPr>
          <w:p w14:paraId="3474F458">
            <w:pPr>
              <w:keepNext w:val="0"/>
              <w:keepLines w:val="0"/>
              <w:pageBreakBefore w:val="0"/>
              <w:widowControl w:val="0"/>
              <w:kinsoku/>
              <w:wordWrap/>
              <w:overflowPunct/>
              <w:topLinePunct w:val="0"/>
              <w:autoSpaceDE/>
              <w:autoSpaceDN/>
              <w:bidi w:val="0"/>
              <w:adjustRightInd/>
              <w:snapToGrid/>
              <w:spacing w:line="280" w:lineRule="exact"/>
              <w:ind w:left="-90" w:leftChars="-50" w:right="-90" w:rightChars="-50" w:firstLine="0" w:firstLineChars="0"/>
              <w:jc w:val="center"/>
              <w:textAlignment w:val="auto"/>
              <w:rPr>
                <w:rFonts w:hint="default" w:eastAsia="宋体"/>
                <w:lang w:val="en-US" w:eastAsia="zh-CN"/>
              </w:rPr>
            </w:pPr>
            <w:r>
              <w:rPr>
                <w:rFonts w:hint="eastAsia"/>
                <w:lang w:val="en-US" w:eastAsia="zh-CN"/>
              </w:rPr>
              <w:t>2.347</w:t>
            </w:r>
          </w:p>
        </w:tc>
        <w:tc>
          <w:tcPr>
            <w:tcW w:w="638" w:type="pct"/>
            <w:vAlign w:val="center"/>
          </w:tcPr>
          <w:p w14:paraId="3C4DE8E7">
            <w:pPr>
              <w:keepNext w:val="0"/>
              <w:keepLines w:val="0"/>
              <w:pageBreakBefore w:val="0"/>
              <w:widowControl w:val="0"/>
              <w:kinsoku/>
              <w:wordWrap/>
              <w:overflowPunct/>
              <w:topLinePunct w:val="0"/>
              <w:autoSpaceDE/>
              <w:autoSpaceDN/>
              <w:bidi w:val="0"/>
              <w:adjustRightInd/>
              <w:snapToGrid/>
              <w:spacing w:line="280" w:lineRule="exact"/>
              <w:ind w:left="-90" w:leftChars="-50" w:right="-90" w:rightChars="-50" w:firstLine="0" w:firstLineChars="0"/>
              <w:jc w:val="center"/>
              <w:textAlignment w:val="auto"/>
              <w:rPr>
                <w:rFonts w:hint="default" w:eastAsia="宋体"/>
                <w:lang w:val="en-US" w:eastAsia="zh-CN"/>
              </w:rPr>
            </w:pPr>
            <w:r>
              <w:rPr>
                <w:rFonts w:hint="eastAsia"/>
                <w:lang w:val="en-US" w:eastAsia="zh-CN"/>
              </w:rPr>
              <w:t>2.706</w:t>
            </w:r>
          </w:p>
        </w:tc>
        <w:tc>
          <w:tcPr>
            <w:tcW w:w="661" w:type="pct"/>
            <w:vAlign w:val="center"/>
          </w:tcPr>
          <w:p w14:paraId="0E847B21">
            <w:pPr>
              <w:keepNext w:val="0"/>
              <w:keepLines w:val="0"/>
              <w:pageBreakBefore w:val="0"/>
              <w:widowControl w:val="0"/>
              <w:kinsoku/>
              <w:wordWrap/>
              <w:overflowPunct/>
              <w:topLinePunct w:val="0"/>
              <w:autoSpaceDE/>
              <w:autoSpaceDN/>
              <w:bidi w:val="0"/>
              <w:adjustRightInd/>
              <w:snapToGrid/>
              <w:spacing w:line="280" w:lineRule="exact"/>
              <w:ind w:left="-90" w:leftChars="-50" w:right="-90" w:rightChars="-50" w:firstLine="0" w:firstLineChars="0"/>
              <w:jc w:val="center"/>
              <w:textAlignment w:val="auto"/>
              <w:rPr>
                <w:rFonts w:hint="default"/>
                <w:highlight w:val="none"/>
                <w:lang w:val="en-US" w:eastAsia="zh-CN"/>
              </w:rPr>
            </w:pPr>
            <w:r>
              <w:rPr>
                <w:rFonts w:hint="eastAsia"/>
                <w:lang w:val="en-US" w:eastAsia="zh-CN"/>
              </w:rPr>
              <w:t>3.014</w:t>
            </w:r>
          </w:p>
        </w:tc>
      </w:tr>
      <w:tr w14:paraId="38268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5000" w:type="pct"/>
            <w:gridSpan w:val="7"/>
            <w:shd w:val="clear" w:color="auto" w:fill="D7D7D7" w:themeFill="background1" w:themeFillShade="D8"/>
            <w:vAlign w:val="top"/>
          </w:tcPr>
          <w:p w14:paraId="02A88FFA">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环境条件</w:t>
            </w:r>
          </w:p>
        </w:tc>
      </w:tr>
      <w:tr w14:paraId="440B8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8" w:type="pct"/>
            <w:vAlign w:val="center"/>
          </w:tcPr>
          <w:p w14:paraId="35098838">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工作环境</w:t>
            </w:r>
          </w:p>
        </w:tc>
        <w:tc>
          <w:tcPr>
            <w:tcW w:w="3801" w:type="pct"/>
            <w:gridSpan w:val="6"/>
            <w:vAlign w:val="center"/>
          </w:tcPr>
          <w:p w14:paraId="5F5DEFD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温度：（-20~70）℃</w:t>
            </w:r>
          </w:p>
          <w:p w14:paraId="23F72096">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相对湿度：5%~95%</w:t>
            </w:r>
          </w:p>
        </w:tc>
      </w:tr>
      <w:tr w14:paraId="4E380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8" w:type="pct"/>
            <w:vAlign w:val="center"/>
          </w:tcPr>
          <w:p w14:paraId="54702C7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存储温度</w:t>
            </w:r>
          </w:p>
        </w:tc>
        <w:tc>
          <w:tcPr>
            <w:tcW w:w="3801" w:type="pct"/>
            <w:gridSpan w:val="6"/>
            <w:vAlign w:val="center"/>
          </w:tcPr>
          <w:p w14:paraId="4B3A05B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（-40~85）℃</w:t>
            </w:r>
          </w:p>
        </w:tc>
      </w:tr>
      <w:tr w14:paraId="63B89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8" w:type="pct"/>
            <w:vAlign w:val="center"/>
          </w:tcPr>
          <w:p w14:paraId="36C2C19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防护等级</w:t>
            </w:r>
          </w:p>
        </w:tc>
        <w:tc>
          <w:tcPr>
            <w:tcW w:w="3801" w:type="pct"/>
            <w:gridSpan w:val="6"/>
            <w:vAlign w:val="center"/>
          </w:tcPr>
          <w:p w14:paraId="09E13DA4">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IP67</w:t>
            </w:r>
          </w:p>
        </w:tc>
      </w:tr>
    </w:tbl>
    <w:p w14:paraId="57168808">
      <w:pPr>
        <w:spacing w:line="240" w:lineRule="exact"/>
        <w:ind w:firstLine="361"/>
        <w:rPr>
          <w:rFonts w:hint="eastAsia" w:ascii="Times New Roman" w:hAnsi="Times New Roman" w:eastAsia="宋体" w:cs="Times New Roman"/>
          <w:b/>
          <w:bCs/>
          <w:szCs w:val="18"/>
        </w:rPr>
        <w:sectPr>
          <w:headerReference r:id="rId15" w:type="first"/>
          <w:headerReference r:id="rId14"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titlePg/>
          <w:docGrid w:type="lines" w:linePitch="349" w:charSpace="0"/>
        </w:sectPr>
      </w:pPr>
    </w:p>
    <w:bookmarkEnd w:id="100"/>
    <w:bookmarkEnd w:id="101"/>
    <w:bookmarkEnd w:id="102"/>
    <w:bookmarkEnd w:id="103"/>
    <w:bookmarkEnd w:id="104"/>
    <w:bookmarkEnd w:id="105"/>
    <w:bookmarkEnd w:id="108"/>
    <w:bookmarkEnd w:id="109"/>
    <w:p w14:paraId="4E108C71">
      <w:pPr>
        <w:rPr>
          <w:rFonts w:hint="eastAsia"/>
          <w:lang w:val="en-US" w:eastAsia="zh-CN"/>
        </w:rPr>
      </w:pPr>
      <w:bookmarkStart w:id="111" w:name="_Toc26576_WPSOffice_Level1"/>
      <w:bookmarkStart w:id="112" w:name="_Toc23137"/>
      <w:bookmarkStart w:id="113" w:name="_Toc897_WPSOffice_Level1"/>
      <w:bookmarkStart w:id="114" w:name="_Toc5059_WPSOffice_Level1"/>
      <w:r>
        <w:rPr>
          <w:rFonts w:hint="eastAsia"/>
          <w:lang w:val="en-US" w:eastAsia="zh-CN"/>
        </w:rPr>
        <w:br w:type="page"/>
      </w:r>
    </w:p>
    <w:p w14:paraId="3F53DA4B">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default" w:ascii="Times New Roman" w:hAnsi="Times New Roman" w:eastAsia="宋体"/>
          <w:b/>
          <w:sz w:val="21"/>
          <w:lang w:val="en-US" w:eastAsia="zh-CN"/>
        </w:rPr>
      </w:pPr>
      <w:bookmarkStart w:id="115" w:name="_Toc6060"/>
      <w:r>
        <w:rPr>
          <w:rFonts w:hint="eastAsia" w:ascii="Times New Roman" w:hAnsi="Times New Roman" w:eastAsia="宋体"/>
          <w:b/>
          <w:sz w:val="21"/>
          <w:lang w:val="en-US" w:eastAsia="zh-CN"/>
        </w:rPr>
        <w:t>产品结构与尺寸</w:t>
      </w:r>
      <w:bookmarkEnd w:id="115"/>
    </w:p>
    <w:p w14:paraId="42FB7150">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lang w:val="en-US" w:eastAsia="zh-CN"/>
        </w:rPr>
      </w:pPr>
      <w:bookmarkStart w:id="116" w:name="_Toc30228"/>
      <w:r>
        <w:rPr>
          <w:rFonts w:hint="eastAsia"/>
          <w:lang w:val="en-US" w:eastAsia="zh-CN"/>
        </w:rPr>
        <w:t>外形尺寸</w:t>
      </w:r>
      <w:bookmarkEnd w:id="116"/>
    </w:p>
    <w:p w14:paraId="468C21D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sz w:val="18"/>
          <w:lang w:eastAsia="zh-CN"/>
        </w:rPr>
      </w:pPr>
      <w:r>
        <w:drawing>
          <wp:inline distT="0" distB="0" distL="114300" distR="114300">
            <wp:extent cx="3010535" cy="2585720"/>
            <wp:effectExtent l="0" t="0" r="18415" b="5080"/>
            <wp:docPr id="64"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28"/>
                    <pic:cNvPicPr>
                      <a:picLocks noChangeAspect="1"/>
                    </pic:cNvPicPr>
                  </pic:nvPicPr>
                  <pic:blipFill>
                    <a:blip r:embed="rId34"/>
                    <a:stretch>
                      <a:fillRect/>
                    </a:stretch>
                  </pic:blipFill>
                  <pic:spPr>
                    <a:xfrm>
                      <a:off x="0" y="0"/>
                      <a:ext cx="3010535" cy="2585720"/>
                    </a:xfrm>
                    <a:prstGeom prst="rect">
                      <a:avLst/>
                    </a:prstGeom>
                    <a:noFill/>
                    <a:ln>
                      <a:noFill/>
                    </a:ln>
                  </pic:spPr>
                </pic:pic>
              </a:graphicData>
            </a:graphic>
          </wp:inline>
        </w:drawing>
      </w:r>
    </w:p>
    <w:p w14:paraId="741F1333">
      <w:pPr>
        <w:pStyle w:val="25"/>
        <w:shd w:val="clear" w:color="auto" w:fill="auto"/>
        <w:bidi w:val="0"/>
        <w:ind w:left="0" w:leftChars="0" w:firstLine="0" w:firstLineChars="0"/>
        <w:rPr>
          <w:rFonts w:hint="default" w:eastAsiaTheme="minorEastAsia"/>
          <w:lang w:val="en-US" w:eastAsia="zh-CN"/>
        </w:rPr>
      </w:pPr>
      <w:r>
        <w:rPr>
          <w:rFonts w:hint="eastAsia" w:eastAsiaTheme="minorEastAsia"/>
          <w:lang w:val="en-US" w:eastAsia="zh-CN"/>
        </w:rPr>
        <w:t>产品外形尺寸</w:t>
      </w:r>
    </w:p>
    <w:p w14:paraId="1A795D52">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b/>
          <w:bCs/>
          <w:lang w:val="en-US" w:eastAsia="zh-CN"/>
        </w:rPr>
      </w:pPr>
      <w:bookmarkStart w:id="117" w:name="_Toc2510"/>
      <w:r>
        <w:rPr>
          <w:rFonts w:hint="eastAsia"/>
          <w:b/>
          <w:bCs/>
          <w:lang w:val="en-US" w:eastAsia="zh-CN"/>
        </w:rPr>
        <w:t>过程连接</w:t>
      </w:r>
      <w:bookmarkEnd w:id="117"/>
    </w:p>
    <w:p w14:paraId="7177D3D4">
      <w:pPr>
        <w:pStyle w:val="24"/>
        <w:bidi w:val="0"/>
        <w:ind w:left="0" w:leftChars="0" w:firstLine="0" w:firstLineChars="0"/>
        <w:rPr>
          <w:rFonts w:hint="default"/>
          <w:sz w:val="18"/>
          <w:szCs w:val="32"/>
          <w:highlight w:val="none"/>
          <w:lang w:val="en-US" w:eastAsia="zh-CN"/>
        </w:rPr>
      </w:pPr>
      <w:r>
        <w:rPr>
          <w:rFonts w:hint="eastAsia"/>
          <w:sz w:val="18"/>
          <w:szCs w:val="32"/>
          <w:highlight w:val="none"/>
          <w:lang w:val="en-US" w:eastAsia="zh-CN"/>
        </w:rPr>
        <w:t>过程连接</w:t>
      </w:r>
    </w:p>
    <w:tbl>
      <w:tblPr>
        <w:tblStyle w:val="15"/>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9"/>
        <w:gridCol w:w="1672"/>
        <w:gridCol w:w="1674"/>
      </w:tblGrid>
      <w:tr w14:paraId="7C8B8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7" w:type="pct"/>
            <w:shd w:val="clear" w:color="auto" w:fill="D7D7D7" w:themeFill="background1" w:themeFillShade="D8"/>
            <w:noWrap w:val="0"/>
            <w:vAlign w:val="top"/>
          </w:tcPr>
          <w:p w14:paraId="6023B8A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eastAsia="宋体"/>
                <w:color w:val="auto"/>
                <w:sz w:val="18"/>
                <w:szCs w:val="18"/>
                <w:vertAlign w:val="baseline"/>
                <w:lang w:eastAsia="zh-CN"/>
              </w:rPr>
            </w:pPr>
            <w:r>
              <w:rPr>
                <w:rFonts w:hint="eastAsia"/>
                <w:color w:val="auto"/>
                <w:sz w:val="18"/>
                <w:szCs w:val="18"/>
                <w:lang w:val="en-US" w:eastAsia="zh-CN"/>
              </w:rPr>
              <w:t>螺纹类型</w:t>
            </w:r>
          </w:p>
        </w:tc>
        <w:tc>
          <w:tcPr>
            <w:tcW w:w="1680" w:type="pct"/>
            <w:shd w:val="clear" w:color="auto" w:fill="FFFFFF" w:themeFill="background1"/>
            <w:noWrap w:val="0"/>
            <w:vAlign w:val="top"/>
          </w:tcPr>
          <w:p w14:paraId="123EBE7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eastAsia="宋体"/>
                <w:color w:val="auto"/>
                <w:sz w:val="18"/>
                <w:szCs w:val="18"/>
                <w:vertAlign w:val="baseline"/>
                <w:lang w:eastAsia="zh-CN"/>
              </w:rPr>
            </w:pPr>
            <w:r>
              <w:rPr>
                <w:rFonts w:hint="eastAsia"/>
                <w:color w:val="auto"/>
                <w:sz w:val="18"/>
                <w:szCs w:val="18"/>
                <w:lang w:val="en-US" w:eastAsia="zh-CN"/>
              </w:rPr>
              <w:t>M20×1.5</w:t>
            </w:r>
          </w:p>
        </w:tc>
        <w:tc>
          <w:tcPr>
            <w:tcW w:w="1682" w:type="pct"/>
            <w:shd w:val="clear" w:color="auto" w:fill="FFFFFF" w:themeFill="background1"/>
            <w:noWrap w:val="0"/>
            <w:vAlign w:val="top"/>
          </w:tcPr>
          <w:p w14:paraId="54B0A8CA">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eastAsia="宋体"/>
                <w:color w:val="auto"/>
                <w:sz w:val="18"/>
                <w:szCs w:val="18"/>
                <w:vertAlign w:val="baseline"/>
                <w:lang w:val="en-US" w:eastAsia="zh-CN"/>
              </w:rPr>
            </w:pPr>
            <w:r>
              <w:rPr>
                <w:rFonts w:hint="eastAsia"/>
                <w:color w:val="auto"/>
                <w:sz w:val="18"/>
                <w:szCs w:val="18"/>
                <w:lang w:val="en-US" w:eastAsia="zh-CN"/>
              </w:rPr>
              <w:t>M30×1.5</w:t>
            </w:r>
          </w:p>
        </w:tc>
      </w:tr>
      <w:tr w14:paraId="48261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7" w:type="pct"/>
            <w:shd w:val="clear" w:color="auto" w:fill="D7D7D7" w:themeFill="background1" w:themeFillShade="D8"/>
            <w:noWrap w:val="0"/>
            <w:vAlign w:val="top"/>
          </w:tcPr>
          <w:p w14:paraId="3C350A8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eastAsia="宋体"/>
                <w:color w:val="auto"/>
                <w:sz w:val="18"/>
                <w:szCs w:val="18"/>
                <w:vertAlign w:val="baseline"/>
                <w:lang w:eastAsia="zh-CN"/>
              </w:rPr>
            </w:pPr>
            <w:r>
              <w:rPr>
                <w:rFonts w:hint="eastAsia"/>
                <w:color w:val="auto"/>
                <w:sz w:val="18"/>
                <w:szCs w:val="18"/>
                <w:lang w:val="en-US" w:eastAsia="zh-CN"/>
              </w:rPr>
              <w:t>D（mm）</w:t>
            </w:r>
          </w:p>
        </w:tc>
        <w:tc>
          <w:tcPr>
            <w:tcW w:w="1680" w:type="pct"/>
            <w:noWrap w:val="0"/>
            <w:vAlign w:val="top"/>
          </w:tcPr>
          <w:p w14:paraId="41C3B8FA">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eastAsia="宋体"/>
                <w:color w:val="auto"/>
                <w:sz w:val="18"/>
                <w:szCs w:val="18"/>
                <w:vertAlign w:val="baseline"/>
                <w:lang w:val="en-US" w:eastAsia="zh-CN"/>
              </w:rPr>
            </w:pPr>
            <w:r>
              <w:rPr>
                <w:rFonts w:hint="eastAsia"/>
                <w:lang w:val="en-US" w:eastAsia="zh-CN"/>
              </w:rPr>
              <w:t>20mm</w:t>
            </w:r>
          </w:p>
        </w:tc>
        <w:tc>
          <w:tcPr>
            <w:tcW w:w="1682" w:type="pct"/>
            <w:noWrap w:val="0"/>
            <w:vAlign w:val="top"/>
          </w:tcPr>
          <w:p w14:paraId="49E2741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eastAsia="宋体"/>
                <w:color w:val="auto"/>
                <w:sz w:val="18"/>
                <w:szCs w:val="18"/>
                <w:vertAlign w:val="baseline"/>
                <w:lang w:val="en-US" w:eastAsia="zh-CN"/>
              </w:rPr>
            </w:pPr>
            <w:r>
              <w:rPr>
                <w:rFonts w:hint="eastAsia"/>
                <w:color w:val="auto"/>
                <w:sz w:val="18"/>
                <w:szCs w:val="18"/>
                <w:vertAlign w:val="baseline"/>
                <w:lang w:val="en-US" w:eastAsia="zh-CN"/>
              </w:rPr>
              <w:t>30mm</w:t>
            </w:r>
          </w:p>
        </w:tc>
      </w:tr>
    </w:tbl>
    <w:p w14:paraId="0970125F">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b/>
          <w:bCs/>
          <w:lang w:val="en-US" w:eastAsia="zh-CN"/>
        </w:rPr>
      </w:pPr>
      <w:bookmarkStart w:id="118" w:name="_Toc23227"/>
      <w:r>
        <w:rPr>
          <w:rFonts w:hint="eastAsia"/>
          <w:b/>
          <w:bCs/>
          <w:lang w:val="en-US" w:eastAsia="zh-CN"/>
        </w:rPr>
        <w:t>连接线缆</w:t>
      </w:r>
      <w:bookmarkEnd w:id="118"/>
    </w:p>
    <w:p w14:paraId="516AF9F2">
      <w:pPr>
        <w:rPr>
          <w:rFonts w:hint="default"/>
          <w:lang w:val="en-US" w:eastAsia="zh-CN"/>
        </w:rPr>
      </w:pPr>
      <w:r>
        <w:rPr>
          <w:rFonts w:hint="eastAsia"/>
          <w:lang w:val="en-US" w:eastAsia="zh-CN"/>
        </w:rPr>
        <w:t>线缆长度：0.8m，其他长度需定制。</w:t>
      </w:r>
    </w:p>
    <w:p w14:paraId="407FFE2F">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ascii="Times New Roman" w:hAnsi="Times New Roman" w:eastAsia="宋体"/>
          <w:b/>
          <w:bCs/>
          <w:lang w:val="en-US" w:eastAsia="zh-CN"/>
        </w:rPr>
      </w:pPr>
      <w:bookmarkStart w:id="119" w:name="_Toc14547"/>
      <w:r>
        <w:rPr>
          <w:rFonts w:hint="eastAsia" w:ascii="Times New Roman" w:hAnsi="Times New Roman" w:eastAsia="宋体"/>
          <w:b/>
          <w:bCs/>
          <w:lang w:val="en-US" w:eastAsia="zh-CN"/>
        </w:rPr>
        <w:t>材质</w:t>
      </w:r>
      <w:bookmarkEnd w:id="119"/>
    </w:p>
    <w:p w14:paraId="75CA31F3">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default"/>
          <w:color w:val="auto"/>
          <w:highlight w:val="none"/>
          <w:lang w:val="en-US" w:eastAsia="zh-CN"/>
        </w:rPr>
      </w:pPr>
      <w:r>
        <w:rPr>
          <w:rFonts w:hint="eastAsia"/>
          <w:color w:val="auto"/>
          <w:highlight w:val="none"/>
          <w:lang w:val="en-US" w:eastAsia="zh-CN"/>
        </w:rPr>
        <w:t>外壳材质：铝合金</w:t>
      </w:r>
    </w:p>
    <w:p w14:paraId="222AF2DF">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eastAsia"/>
          <w:color w:val="auto"/>
          <w:highlight w:val="none"/>
          <w:lang w:val="en-US" w:eastAsia="zh-CN"/>
        </w:rPr>
      </w:pPr>
      <w:r>
        <w:rPr>
          <w:rFonts w:hint="eastAsia"/>
          <w:color w:val="auto"/>
          <w:highlight w:val="none"/>
          <w:lang w:val="en-US" w:eastAsia="zh-CN"/>
        </w:rPr>
        <w:t>膜片材质：316LSS</w:t>
      </w:r>
    </w:p>
    <w:p w14:paraId="7135EB13">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default"/>
          <w:color w:val="auto"/>
          <w:highlight w:val="none"/>
          <w:lang w:val="en-US" w:eastAsia="zh-CN"/>
        </w:rPr>
      </w:pPr>
      <w:r>
        <w:rPr>
          <w:rFonts w:hint="eastAsia"/>
          <w:color w:val="auto"/>
          <w:highlight w:val="none"/>
          <w:lang w:val="en-US" w:eastAsia="zh-CN"/>
        </w:rPr>
        <w:t>过程连接材质：聚碳酸酯PC</w:t>
      </w:r>
    </w:p>
    <w:p w14:paraId="68D4EBF6">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default"/>
          <w:color w:val="auto"/>
          <w:highlight w:val="none"/>
          <w:lang w:val="en-US" w:eastAsia="zh-CN"/>
        </w:rPr>
      </w:pPr>
      <w:r>
        <w:rPr>
          <w:rFonts w:hint="eastAsia"/>
          <w:color w:val="auto"/>
          <w:highlight w:val="none"/>
          <w:lang w:val="en-US" w:eastAsia="zh-CN"/>
        </w:rPr>
        <w:t>线缆护套材质：聚氯乙烯PVC或聚氨酯PU</w:t>
      </w:r>
    </w:p>
    <w:p w14:paraId="4BB1C774">
      <w:pPr>
        <w:ind w:left="0" w:leftChars="0" w:firstLine="0" w:firstLineChars="0"/>
        <w:rPr>
          <w:rFonts w:hint="eastAsia" w:ascii="Times New Roman" w:hAnsi="Times New Roman" w:eastAsia="宋体"/>
          <w:lang w:val="en-US" w:eastAsia="zh-CN"/>
        </w:rPr>
      </w:pPr>
    </w:p>
    <w:p w14:paraId="74CACA45">
      <w:pPr>
        <w:ind w:left="0" w:leftChars="0" w:firstLine="0" w:firstLineChars="0"/>
        <w:rPr>
          <w:rFonts w:hint="eastAsia" w:ascii="Times New Roman" w:hAnsi="Times New Roman" w:eastAsia="宋体"/>
          <w:lang w:val="en-US" w:eastAsia="zh-CN"/>
        </w:rPr>
        <w:sectPr>
          <w:headerReference r:id="rId16" w:type="default"/>
          <w:headerReference r:id="rId17"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05B4AEC2">
      <w:pPr>
        <w:rPr>
          <w:rFonts w:hint="eastAsia" w:ascii="Times New Roman" w:hAnsi="Times New Roman" w:eastAsia="宋体"/>
          <w:b/>
          <w:sz w:val="21"/>
          <w:lang w:val="en-US" w:eastAsia="zh-CN"/>
        </w:rPr>
      </w:pPr>
      <w:r>
        <w:rPr>
          <w:rFonts w:hint="eastAsia" w:ascii="Times New Roman" w:hAnsi="Times New Roman" w:eastAsia="宋体"/>
          <w:b/>
          <w:sz w:val="21"/>
          <w:lang w:val="en-US" w:eastAsia="zh-CN"/>
        </w:rPr>
        <w:br w:type="page"/>
      </w:r>
    </w:p>
    <w:p w14:paraId="176876BF">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20" w:name="_Toc3171"/>
      <w:r>
        <w:rPr>
          <w:rFonts w:hint="eastAsia" w:ascii="Times New Roman" w:hAnsi="Times New Roman" w:eastAsia="宋体"/>
          <w:b/>
          <w:sz w:val="21"/>
          <w:lang w:val="en-US" w:eastAsia="zh-CN"/>
        </w:rPr>
        <w:t>安装</w:t>
      </w:r>
      <w:bookmarkEnd w:id="111"/>
      <w:bookmarkEnd w:id="112"/>
      <w:bookmarkEnd w:id="113"/>
      <w:bookmarkEnd w:id="114"/>
      <w:bookmarkStart w:id="121" w:name="_Toc8102_WPSOffice_Level2"/>
      <w:bookmarkStart w:id="122" w:name="_Toc19936"/>
      <w:bookmarkStart w:id="123" w:name="_Toc2997_WPSOffice_Level2"/>
      <w:bookmarkStart w:id="124" w:name="_Toc5895_WPSOffice_Level2"/>
      <w:bookmarkStart w:id="125" w:name="_Toc23325"/>
      <w:r>
        <w:rPr>
          <w:rFonts w:hint="eastAsia"/>
          <w:b/>
          <w:sz w:val="21"/>
          <w:lang w:val="en-US" w:eastAsia="zh-CN"/>
        </w:rPr>
        <w:t>与接线</w:t>
      </w:r>
      <w:bookmarkEnd w:id="120"/>
    </w:p>
    <w:p w14:paraId="220D9776">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ascii="Times New Roman" w:hAnsi="Times New Roman" w:eastAsia="宋体"/>
          <w:lang w:val="en-US" w:eastAsia="zh-CN"/>
        </w:rPr>
      </w:pPr>
      <w:bookmarkStart w:id="126" w:name="_Toc29826"/>
      <w:bookmarkStart w:id="127" w:name="_Toc25939"/>
      <w:bookmarkStart w:id="128" w:name="_Toc26330"/>
      <w:r>
        <w:rPr>
          <w:rFonts w:hint="eastAsia" w:ascii="Times New Roman" w:hAnsi="Times New Roman" w:eastAsia="宋体"/>
          <w:lang w:val="en-US" w:eastAsia="zh-CN"/>
        </w:rPr>
        <w:t>到货检查</w:t>
      </w:r>
      <w:bookmarkEnd w:id="126"/>
      <w:bookmarkEnd w:id="127"/>
      <w:bookmarkEnd w:id="128"/>
    </w:p>
    <w:p w14:paraId="090A242E">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color w:val="auto"/>
          <w:highlight w:val="none"/>
          <w:lang w:val="zh-TW" w:eastAsia="zh-TW"/>
        </w:rPr>
      </w:pPr>
      <w:r>
        <w:rPr>
          <w:color w:val="auto"/>
          <w:highlight w:val="none"/>
          <w:lang w:val="zh-TW" w:eastAsia="zh-TW"/>
        </w:rPr>
        <w:t>用户在产品到货后，应首先检查产品的包装质量，包装箱应完整无损，标志清晰。如果包装已有明显损坏，应及时联系储运部门查清问题及责任并通知我公司。如包装无破损等问题，可以开箱取出产品，清点产品的完整性。</w:t>
      </w:r>
    </w:p>
    <w:p w14:paraId="3D47DE4F">
      <w:pPr>
        <w:pStyle w:val="3"/>
        <w:bidi w:val="0"/>
        <w:rPr>
          <w:rFonts w:hint="default"/>
          <w:lang w:val="en-US" w:eastAsia="zh-CN"/>
        </w:rPr>
      </w:pPr>
      <w:bookmarkStart w:id="129" w:name="_Toc6877"/>
      <w:bookmarkStart w:id="130" w:name="_Toc15340"/>
      <w:r>
        <w:rPr>
          <w:rFonts w:hint="eastAsia"/>
          <w:lang w:val="en-US" w:eastAsia="zh-CN"/>
        </w:rPr>
        <w:t>安装条件</w:t>
      </w:r>
      <w:bookmarkEnd w:id="129"/>
      <w:bookmarkEnd w:id="130"/>
    </w:p>
    <w:p w14:paraId="13E5755F">
      <w:pPr>
        <w:numPr>
          <w:ilvl w:val="0"/>
          <w:numId w:val="8"/>
        </w:numPr>
        <w:rPr>
          <w:rFonts w:hint="eastAsia" w:ascii="Times New Roman" w:hAnsi="Times New Roman" w:eastAsia="宋体"/>
          <w:highlight w:val="none"/>
        </w:rPr>
      </w:pPr>
      <w:r>
        <w:rPr>
          <w:rFonts w:hint="eastAsia"/>
          <w:highlight w:val="none"/>
          <w:lang w:val="en-US" w:eastAsia="zh-CN"/>
        </w:rPr>
        <w:t>防爆雷达物位</w:t>
      </w:r>
      <w:r>
        <w:rPr>
          <w:rFonts w:hint="eastAsia" w:ascii="Times New Roman" w:hAnsi="Times New Roman" w:eastAsia="宋体"/>
          <w:highlight w:val="none"/>
          <w:lang w:val="en-US" w:eastAsia="zh-CN"/>
        </w:rPr>
        <w:t>变送器安装时，</w:t>
      </w:r>
      <w:r>
        <w:rPr>
          <w:rFonts w:hint="eastAsia"/>
          <w:highlight w:val="none"/>
          <w:lang w:val="en-US" w:eastAsia="zh-CN"/>
        </w:rPr>
        <w:t>雷达</w:t>
      </w:r>
      <w:r>
        <w:rPr>
          <w:rFonts w:hint="eastAsia" w:ascii="Times New Roman" w:hAnsi="Times New Roman" w:eastAsia="宋体"/>
          <w:highlight w:val="none"/>
          <w:lang w:val="en-US" w:eastAsia="zh-CN"/>
        </w:rPr>
        <w:t>探头应</w:t>
      </w:r>
      <w:r>
        <w:rPr>
          <w:rFonts w:hint="eastAsia"/>
          <w:highlight w:val="none"/>
          <w:lang w:val="en-US" w:eastAsia="zh-CN"/>
        </w:rPr>
        <w:t>垂直介质表面放置，以获得最佳测量结果</w:t>
      </w:r>
      <w:r>
        <w:rPr>
          <w:rFonts w:hint="eastAsia" w:ascii="Times New Roman" w:hAnsi="Times New Roman" w:eastAsia="宋体"/>
          <w:highlight w:val="none"/>
          <w:lang w:val="en-US" w:eastAsia="zh-CN"/>
        </w:rPr>
        <w:t>。</w:t>
      </w:r>
    </w:p>
    <w:p w14:paraId="730B70C9">
      <w:pPr>
        <w:numPr>
          <w:ilvl w:val="0"/>
          <w:numId w:val="8"/>
        </w:numPr>
        <w:rPr>
          <w:rFonts w:hint="eastAsia" w:ascii="Times New Roman" w:hAnsi="Times New Roman" w:eastAsia="宋体"/>
          <w:highlight w:val="none"/>
        </w:rPr>
      </w:pPr>
      <w:r>
        <w:rPr>
          <w:rFonts w:hint="eastAsia" w:ascii="Times New Roman" w:hAnsi="Times New Roman" w:eastAsia="宋体"/>
          <w:highlight w:val="none"/>
          <w:lang w:val="en-US" w:eastAsia="zh-CN"/>
        </w:rPr>
        <w:t>应选择易于操作、维护的地方进行安装。</w:t>
      </w:r>
    </w:p>
    <w:p w14:paraId="443EBC59">
      <w:pPr>
        <w:numPr>
          <w:ilvl w:val="0"/>
          <w:numId w:val="8"/>
        </w:numPr>
        <w:rPr>
          <w:rFonts w:hint="eastAsia" w:ascii="Times New Roman" w:hAnsi="Times New Roman" w:eastAsia="宋体"/>
          <w:highlight w:val="none"/>
        </w:rPr>
      </w:pPr>
      <w:r>
        <w:rPr>
          <w:rFonts w:hint="eastAsia" w:ascii="Times New Roman" w:hAnsi="Times New Roman" w:eastAsia="宋体"/>
          <w:highlight w:val="none"/>
          <w:lang w:val="en-US" w:eastAsia="zh-CN"/>
        </w:rPr>
        <w:t>应尽量远离振动源安装。</w:t>
      </w:r>
    </w:p>
    <w:p w14:paraId="10A6ECAC">
      <w:pPr>
        <w:numPr>
          <w:ilvl w:val="0"/>
          <w:numId w:val="8"/>
        </w:numPr>
        <w:rPr>
          <w:rFonts w:hint="eastAsia" w:ascii="Times New Roman" w:hAnsi="Times New Roman" w:eastAsia="宋体"/>
          <w:highlight w:val="none"/>
        </w:rPr>
      </w:pPr>
      <w:r>
        <w:rPr>
          <w:rFonts w:hint="eastAsia" w:ascii="Times New Roman" w:hAnsi="Times New Roman" w:eastAsia="宋体"/>
          <w:highlight w:val="none"/>
          <w:lang w:val="en-US" w:eastAsia="zh-CN"/>
        </w:rPr>
        <w:t>应尽量远离热源</w:t>
      </w:r>
      <w:r>
        <w:rPr>
          <w:rFonts w:hint="eastAsia"/>
          <w:highlight w:val="none"/>
          <w:lang w:val="en-US" w:eastAsia="zh-CN"/>
        </w:rPr>
        <w:t>安装</w:t>
      </w:r>
      <w:r>
        <w:rPr>
          <w:rFonts w:hint="eastAsia" w:ascii="Times New Roman" w:hAnsi="Times New Roman" w:eastAsia="宋体"/>
          <w:highlight w:val="none"/>
          <w:lang w:val="en-US" w:eastAsia="zh-CN"/>
        </w:rPr>
        <w:t>。</w:t>
      </w:r>
    </w:p>
    <w:p w14:paraId="62E8C06B">
      <w:pPr>
        <w:pStyle w:val="3"/>
        <w:tabs>
          <w:tab w:val="left" w:pos="420"/>
          <w:tab w:val="clear" w:pos="0"/>
        </w:tabs>
        <w:bidi w:val="0"/>
        <w:rPr>
          <w:rFonts w:hint="default"/>
          <w:highlight w:val="none"/>
          <w:lang w:val="en-US" w:eastAsia="zh-CN"/>
        </w:rPr>
      </w:pPr>
      <w:bookmarkStart w:id="131" w:name="_Toc22767"/>
      <w:bookmarkStart w:id="132" w:name="_Toc13983"/>
      <w:bookmarkStart w:id="133" w:name="_Toc9089"/>
      <w:r>
        <w:rPr>
          <w:rFonts w:hint="eastAsia"/>
          <w:highlight w:val="none"/>
          <w:lang w:val="en-US" w:eastAsia="zh-CN"/>
        </w:rPr>
        <w:t>安装注意</w:t>
      </w:r>
      <w:bookmarkEnd w:id="131"/>
      <w:bookmarkEnd w:id="132"/>
      <w:bookmarkEnd w:id="133"/>
    </w:p>
    <w:p w14:paraId="04501B90">
      <w:pPr>
        <w:numPr>
          <w:ilvl w:val="0"/>
          <w:numId w:val="9"/>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确定工艺要求的测量范围与要安装的变送器量程一致。</w:t>
      </w:r>
    </w:p>
    <w:p w14:paraId="217CC4CC">
      <w:pPr>
        <w:numPr>
          <w:ilvl w:val="0"/>
          <w:numId w:val="9"/>
        </w:numPr>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工艺安装的接头螺纹规格必须与产品配套。</w:t>
      </w:r>
    </w:p>
    <w:p w14:paraId="218C0F0A">
      <w:pPr>
        <w:numPr>
          <w:ilvl w:val="0"/>
          <w:numId w:val="9"/>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安装与固定</w:t>
      </w:r>
      <w:r>
        <w:rPr>
          <w:rFonts w:hint="eastAsia"/>
          <w:highlight w:val="none"/>
          <w:lang w:val="en-US" w:eastAsia="zh-CN"/>
        </w:rPr>
        <w:t>雷达探头时</w:t>
      </w:r>
      <w:r>
        <w:rPr>
          <w:rFonts w:hint="eastAsia" w:ascii="Times New Roman" w:hAnsi="Times New Roman" w:eastAsia="宋体"/>
          <w:highlight w:val="none"/>
          <w:lang w:val="en-US" w:eastAsia="zh-CN"/>
        </w:rPr>
        <w:t>必须与容器</w:t>
      </w:r>
      <w:r>
        <w:rPr>
          <w:rFonts w:hint="eastAsia"/>
          <w:highlight w:val="none"/>
          <w:lang w:val="en-US" w:eastAsia="zh-CN"/>
        </w:rPr>
        <w:t>侧</w:t>
      </w:r>
      <w:r>
        <w:rPr>
          <w:rFonts w:hint="eastAsia" w:ascii="Times New Roman" w:hAnsi="Times New Roman" w:eastAsia="宋体"/>
          <w:highlight w:val="none"/>
          <w:lang w:val="en-US" w:eastAsia="zh-CN"/>
        </w:rPr>
        <w:t>壁</w:t>
      </w:r>
      <w:r>
        <w:rPr>
          <w:rFonts w:hint="eastAsia"/>
          <w:highlight w:val="none"/>
          <w:lang w:val="en-US" w:eastAsia="zh-CN"/>
        </w:rPr>
        <w:t>距离至少20cm</w:t>
      </w:r>
      <w:r>
        <w:rPr>
          <w:rFonts w:hint="eastAsia" w:ascii="Times New Roman" w:hAnsi="Times New Roman" w:eastAsia="宋体"/>
          <w:highlight w:val="none"/>
          <w:lang w:val="en-US" w:eastAsia="zh-CN"/>
        </w:rPr>
        <w:t>，同时要</w:t>
      </w:r>
      <w:r>
        <w:rPr>
          <w:rFonts w:hint="eastAsia"/>
          <w:highlight w:val="none"/>
          <w:lang w:val="en-US" w:eastAsia="zh-CN"/>
        </w:rPr>
        <w:t>保证垂直于液面安装，保证波束范围内没有干扰物</w:t>
      </w:r>
      <w:r>
        <w:rPr>
          <w:rFonts w:hint="eastAsia" w:ascii="Times New Roman" w:hAnsi="Times New Roman" w:eastAsia="宋体"/>
          <w:highlight w:val="none"/>
          <w:lang w:val="en-US" w:eastAsia="zh-CN"/>
        </w:rPr>
        <w:t>。</w:t>
      </w:r>
    </w:p>
    <w:p w14:paraId="3AA8AAAE">
      <w:pPr>
        <w:numPr>
          <w:ilvl w:val="0"/>
          <w:numId w:val="9"/>
        </w:numPr>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导线</w:t>
      </w:r>
      <w:r>
        <w:rPr>
          <w:rFonts w:hint="eastAsia"/>
          <w:highlight w:val="none"/>
          <w:lang w:val="en-US" w:eastAsia="zh-CN"/>
        </w:rPr>
        <w:t>应设置滴漏保护，即雷达探头的电缆进线口，线缆及穿线管应有向下弯曲，以免进水造成短路。</w:t>
      </w:r>
      <w:r>
        <w:rPr>
          <w:rFonts w:hint="eastAsia" w:ascii="Times New Roman" w:hAnsi="Times New Roman" w:eastAsia="宋体"/>
          <w:highlight w:val="none"/>
          <w:lang w:val="en-US" w:eastAsia="zh-CN"/>
        </w:rPr>
        <w:t>安装使用过程中应杜绝磨损、刺破、划伤导线。若现场存在以上问题，导线应采取保护措施。</w:t>
      </w:r>
    </w:p>
    <w:p w14:paraId="62A8BCB6">
      <w:pPr>
        <w:pStyle w:val="3"/>
        <w:tabs>
          <w:tab w:val="left" w:pos="420"/>
          <w:tab w:val="clear" w:pos="0"/>
        </w:tabs>
        <w:bidi w:val="0"/>
        <w:rPr>
          <w:rFonts w:hint="default"/>
          <w:highlight w:val="none"/>
          <w:lang w:val="en-US" w:eastAsia="zh-CN"/>
        </w:rPr>
      </w:pPr>
      <w:bookmarkStart w:id="134" w:name="_Toc21119"/>
      <w:bookmarkStart w:id="135" w:name="_Toc15315"/>
      <w:r>
        <w:rPr>
          <w:rFonts w:hint="eastAsia"/>
          <w:highlight w:val="none"/>
          <w:lang w:val="en-US" w:eastAsia="zh-CN"/>
        </w:rPr>
        <w:t>安装示意</w:t>
      </w:r>
      <w:bookmarkEnd w:id="134"/>
      <w:bookmarkEnd w:id="135"/>
    </w:p>
    <w:p w14:paraId="6EAD612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highlight w:val="none"/>
          <w:lang w:val="en-US" w:eastAsia="zh-CN"/>
        </w:rPr>
      </w:pPr>
      <w:r>
        <w:drawing>
          <wp:inline distT="0" distB="0" distL="114300" distR="114300">
            <wp:extent cx="3023870" cy="1205230"/>
            <wp:effectExtent l="0" t="0" r="5080" b="13970"/>
            <wp:docPr id="62"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27"/>
                    <pic:cNvPicPr>
                      <a:picLocks noChangeAspect="1"/>
                    </pic:cNvPicPr>
                  </pic:nvPicPr>
                  <pic:blipFill>
                    <a:blip r:embed="rId35"/>
                    <a:stretch>
                      <a:fillRect/>
                    </a:stretch>
                  </pic:blipFill>
                  <pic:spPr>
                    <a:xfrm>
                      <a:off x="0" y="0"/>
                      <a:ext cx="3023870" cy="1205230"/>
                    </a:xfrm>
                    <a:prstGeom prst="rect">
                      <a:avLst/>
                    </a:prstGeom>
                    <a:noFill/>
                    <a:ln>
                      <a:noFill/>
                    </a:ln>
                  </pic:spPr>
                </pic:pic>
              </a:graphicData>
            </a:graphic>
          </wp:inline>
        </w:drawing>
      </w:r>
    </w:p>
    <w:p w14:paraId="622F792C">
      <w:pPr>
        <w:pStyle w:val="25"/>
        <w:shd w:val="clear" w:color="auto" w:fill="auto"/>
        <w:bidi w:val="0"/>
        <w:rPr>
          <w:rFonts w:hint="eastAsia" w:ascii="Times New Roman" w:hAnsi="Times New Roman" w:eastAsia="宋体"/>
          <w:highlight w:val="none"/>
          <w:lang w:val="en-US" w:eastAsia="zh-CN"/>
        </w:rPr>
      </w:pPr>
      <w:r>
        <w:rPr>
          <w:rFonts w:hint="eastAsia"/>
          <w:highlight w:val="none"/>
          <w:lang w:val="en-US" w:eastAsia="zh-CN"/>
        </w:rPr>
        <w:t>防爆雷达物位变送器安装示意图</w:t>
      </w:r>
    </w:p>
    <w:p w14:paraId="3887CDA6">
      <w:pPr>
        <w:pStyle w:val="25"/>
        <w:widowControl w:val="0"/>
        <w:numPr>
          <w:ilvl w:val="0"/>
          <w:numId w:val="0"/>
        </w:numPr>
        <w:shd w:val="clear" w:color="auto" w:fill="auto"/>
        <w:bidi w:val="0"/>
        <w:spacing w:line="240" w:lineRule="exact"/>
        <w:jc w:val="center"/>
        <w:rPr>
          <w:rFonts w:hint="eastAsia"/>
          <w:highlight w:val="none"/>
          <w:lang w:val="en-US" w:eastAsia="zh-CN"/>
        </w:rPr>
      </w:pPr>
    </w:p>
    <w:p w14:paraId="1752ADDC">
      <w:pPr>
        <w:pStyle w:val="3"/>
        <w:numPr>
          <w:ilvl w:val="1"/>
          <w:numId w:val="0"/>
        </w:numPr>
        <w:tabs>
          <w:tab w:val="left" w:pos="420"/>
          <w:tab w:val="clear" w:pos="0"/>
        </w:tabs>
        <w:bidi w:val="0"/>
        <w:ind w:leftChars="0"/>
        <w:rPr>
          <w:rFonts w:hint="eastAsia"/>
          <w:color w:val="auto"/>
          <w:highlight w:val="none"/>
          <w:lang w:val="en-US" w:eastAsia="zh-CN"/>
        </w:rPr>
        <w:sectPr>
          <w:headerReference r:id="rId18" w:type="default"/>
          <w:footerReference r:id="rId20" w:type="default"/>
          <w:headerReference r:id="rId19" w:type="even"/>
          <w:footerReference r:id="rId21"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6A8C848F">
      <w:pPr>
        <w:rPr>
          <w:rFonts w:hint="eastAsia"/>
          <w:color w:val="auto"/>
          <w:highlight w:val="none"/>
          <w:lang w:val="en-US" w:eastAsia="zh-CN"/>
        </w:rPr>
      </w:pPr>
      <w:r>
        <w:rPr>
          <w:rFonts w:hint="eastAsia"/>
          <w:color w:val="auto"/>
          <w:highlight w:val="none"/>
          <w:lang w:val="en-US" w:eastAsia="zh-CN"/>
        </w:rPr>
        <w:br w:type="page"/>
      </w:r>
    </w:p>
    <w:bookmarkEnd w:id="121"/>
    <w:bookmarkEnd w:id="122"/>
    <w:bookmarkEnd w:id="123"/>
    <w:bookmarkEnd w:id="124"/>
    <w:bookmarkEnd w:id="125"/>
    <w:p w14:paraId="4E6D5DF3">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36" w:name="_Toc15193"/>
      <w:r>
        <w:rPr>
          <w:rFonts w:hint="eastAsia" w:ascii="Times New Roman" w:hAnsi="Times New Roman" w:eastAsia="宋体"/>
          <w:b/>
          <w:sz w:val="21"/>
          <w:lang w:val="en-US" w:eastAsia="zh-CN"/>
        </w:rPr>
        <w:t>操作</w:t>
      </w:r>
      <w:bookmarkEnd w:id="136"/>
    </w:p>
    <w:p w14:paraId="5187DF87">
      <w:pPr>
        <w:pStyle w:val="3"/>
        <w:bidi w:val="0"/>
        <w:rPr>
          <w:rFonts w:hint="default"/>
          <w:lang w:val="en-US" w:eastAsia="zh-CN"/>
        </w:rPr>
      </w:pPr>
      <w:bookmarkStart w:id="137" w:name="_Toc581"/>
      <w:r>
        <w:rPr>
          <w:rFonts w:hint="eastAsia"/>
          <w:lang w:val="en-US" w:eastAsia="zh-CN"/>
        </w:rPr>
        <w:t>显示与操作单元</w:t>
      </w:r>
      <w:bookmarkEnd w:id="137"/>
    </w:p>
    <w:p w14:paraId="47494D1F">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2193925" cy="1800225"/>
            <wp:effectExtent l="0" t="0" r="15875" b="9525"/>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pic:cNvPicPr>
                      <a:picLocks noChangeAspect="1"/>
                    </pic:cNvPicPr>
                  </pic:nvPicPr>
                  <pic:blipFill>
                    <a:blip r:embed="rId36"/>
                    <a:stretch>
                      <a:fillRect/>
                    </a:stretch>
                  </pic:blipFill>
                  <pic:spPr>
                    <a:xfrm>
                      <a:off x="0" y="0"/>
                      <a:ext cx="2193925" cy="1800225"/>
                    </a:xfrm>
                    <a:prstGeom prst="rect">
                      <a:avLst/>
                    </a:prstGeom>
                    <a:noFill/>
                    <a:ln>
                      <a:noFill/>
                    </a:ln>
                  </pic:spPr>
                </pic:pic>
              </a:graphicData>
            </a:graphic>
          </wp:inline>
        </w:drawing>
      </w:r>
    </w:p>
    <w:p w14:paraId="0F24BE5A">
      <w:pPr>
        <w:pStyle w:val="25"/>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eastAsiaTheme="minorEastAsia"/>
          <w:lang w:val="en-US" w:eastAsia="zh-CN"/>
        </w:rPr>
      </w:pPr>
      <w:r>
        <w:rPr>
          <w:rFonts w:hint="eastAsia" w:eastAsiaTheme="minorEastAsia"/>
          <w:lang w:val="en-US" w:eastAsia="zh-CN"/>
        </w:rPr>
        <w:t>面板示意图</w:t>
      </w:r>
    </w:p>
    <w:p w14:paraId="7C1E3FA9">
      <w:pPr>
        <w:pStyle w:val="25"/>
        <w:keepNext w:val="0"/>
        <w:keepLines w:val="0"/>
        <w:pageBreakBefore w:val="0"/>
        <w:widowControl w:val="0"/>
        <w:numPr>
          <w:ilvl w:val="0"/>
          <w:numId w:val="0"/>
        </w:numPr>
        <w:shd w:val="clear" w:color="auto" w:fill="auto"/>
        <w:kinsoku/>
        <w:wordWrap/>
        <w:overflowPunct/>
        <w:topLinePunct w:val="0"/>
        <w:bidi w:val="0"/>
        <w:snapToGrid/>
        <w:spacing w:line="240" w:lineRule="auto"/>
        <w:ind w:leftChars="0"/>
        <w:jc w:val="both"/>
        <w:textAlignment w:val="auto"/>
        <w:rPr>
          <w:rFonts w:hint="default" w:eastAsiaTheme="minorEastAsia"/>
          <w:b/>
          <w:bCs/>
          <w:lang w:val="en-US" w:eastAsia="zh-CN"/>
        </w:rPr>
      </w:pPr>
      <w:r>
        <w:rPr>
          <w:rFonts w:hint="eastAsia" w:eastAsiaTheme="minorEastAsia"/>
          <w:b/>
          <w:bCs/>
          <w:lang w:val="en-US" w:eastAsia="zh-CN"/>
        </w:rPr>
        <w:t>5.1.1 界面说明</w:t>
      </w:r>
    </w:p>
    <w:p w14:paraId="330DB79C">
      <w:pPr>
        <w:pStyle w:val="24"/>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eastAsia="宋体"/>
          <w:sz w:val="18"/>
          <w:szCs w:val="32"/>
          <w:lang w:val="en-US" w:eastAsia="zh-CN"/>
        </w:rPr>
      </w:pPr>
      <w:r>
        <w:rPr>
          <w:rFonts w:hint="eastAsia"/>
          <w:sz w:val="18"/>
          <w:szCs w:val="32"/>
          <w:lang w:val="en-US" w:eastAsia="zh-CN"/>
        </w:rPr>
        <w:t>界面</w:t>
      </w:r>
      <w:r>
        <w:rPr>
          <w:rFonts w:hint="eastAsia" w:eastAsia="宋体"/>
          <w:sz w:val="18"/>
          <w:szCs w:val="32"/>
          <w:lang w:val="en-US" w:eastAsia="zh-CN"/>
        </w:rPr>
        <w:t>说明</w:t>
      </w:r>
    </w:p>
    <w:tbl>
      <w:tblPr>
        <w:tblStyle w:val="15"/>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7"/>
        <w:gridCol w:w="4288"/>
      </w:tblGrid>
      <w:tr w14:paraId="5DC42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690" w:type="pct"/>
            <w:shd w:val="clear" w:color="auto" w:fill="D7D7D7"/>
            <w:noWrap w:val="0"/>
            <w:vAlign w:val="top"/>
          </w:tcPr>
          <w:p w14:paraId="527D9B0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序号</w:t>
            </w:r>
          </w:p>
        </w:tc>
        <w:tc>
          <w:tcPr>
            <w:tcW w:w="4309" w:type="pct"/>
            <w:shd w:val="clear" w:color="auto" w:fill="D7D7D7"/>
            <w:noWrap w:val="0"/>
            <w:vAlign w:val="top"/>
          </w:tcPr>
          <w:p w14:paraId="2A62972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071C6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4AF13BE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1</w:t>
            </w:r>
          </w:p>
        </w:tc>
        <w:tc>
          <w:tcPr>
            <w:tcW w:w="4309" w:type="pct"/>
            <w:noWrap w:val="0"/>
            <w:vAlign w:val="center"/>
          </w:tcPr>
          <w:p w14:paraId="3B9A07B1">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系统时间</w:t>
            </w:r>
          </w:p>
        </w:tc>
      </w:tr>
      <w:tr w14:paraId="4997F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3489163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2</w:t>
            </w:r>
          </w:p>
        </w:tc>
        <w:tc>
          <w:tcPr>
            <w:tcW w:w="4309" w:type="pct"/>
            <w:noWrap w:val="0"/>
            <w:vAlign w:val="center"/>
          </w:tcPr>
          <w:p w14:paraId="6182DB0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蓝牙：手机和设备蓝牙连接成功后，会显示蓝牙标识</w:t>
            </w:r>
          </w:p>
        </w:tc>
      </w:tr>
      <w:tr w14:paraId="661BF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6150552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3</w:t>
            </w:r>
          </w:p>
        </w:tc>
        <w:tc>
          <w:tcPr>
            <w:tcW w:w="4309" w:type="pct"/>
            <w:noWrap w:val="0"/>
            <w:vAlign w:val="center"/>
          </w:tcPr>
          <w:p w14:paraId="18402624">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上行信号</w:t>
            </w:r>
          </w:p>
        </w:tc>
      </w:tr>
      <w:tr w14:paraId="26736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2430518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w:t>
            </w:r>
          </w:p>
        </w:tc>
        <w:tc>
          <w:tcPr>
            <w:tcW w:w="4309" w:type="pct"/>
            <w:noWrap w:val="0"/>
            <w:vAlign w:val="center"/>
          </w:tcPr>
          <w:p w14:paraId="7AF9E05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电池电量</w:t>
            </w:r>
          </w:p>
        </w:tc>
      </w:tr>
      <w:tr w14:paraId="4CF6E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18FC51C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5</w:t>
            </w:r>
          </w:p>
        </w:tc>
        <w:tc>
          <w:tcPr>
            <w:tcW w:w="4309" w:type="pct"/>
            <w:noWrap w:val="0"/>
            <w:vAlign w:val="center"/>
          </w:tcPr>
          <w:p w14:paraId="743DED8C">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空高测量值</w:t>
            </w:r>
          </w:p>
        </w:tc>
      </w:tr>
      <w:tr w14:paraId="5A813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432300E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6</w:t>
            </w:r>
          </w:p>
        </w:tc>
        <w:tc>
          <w:tcPr>
            <w:tcW w:w="4309" w:type="pct"/>
            <w:noWrap w:val="0"/>
            <w:vAlign w:val="center"/>
          </w:tcPr>
          <w:p w14:paraId="55236B00">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液位测量值</w:t>
            </w:r>
          </w:p>
        </w:tc>
      </w:tr>
      <w:tr w14:paraId="6BEAC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90" w:type="pct"/>
            <w:noWrap w:val="0"/>
            <w:vAlign w:val="center"/>
          </w:tcPr>
          <w:p w14:paraId="187F582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7</w:t>
            </w:r>
          </w:p>
        </w:tc>
        <w:tc>
          <w:tcPr>
            <w:tcW w:w="4309" w:type="pct"/>
            <w:noWrap w:val="0"/>
            <w:vAlign w:val="center"/>
          </w:tcPr>
          <w:p w14:paraId="4C790AAE">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测量单位</w:t>
            </w:r>
          </w:p>
        </w:tc>
      </w:tr>
      <w:tr w14:paraId="43385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pct"/>
            <w:noWrap w:val="0"/>
            <w:vAlign w:val="center"/>
          </w:tcPr>
          <w:p w14:paraId="14BFDF1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8</w:t>
            </w:r>
          </w:p>
        </w:tc>
        <w:tc>
          <w:tcPr>
            <w:tcW w:w="4309" w:type="pct"/>
            <w:noWrap w:val="0"/>
            <w:vAlign w:val="center"/>
          </w:tcPr>
          <w:p w14:paraId="0BC8D807">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识别倒计时，设备识别后，开始600秒倒计时</w:t>
            </w:r>
          </w:p>
        </w:tc>
      </w:tr>
      <w:tr w14:paraId="4F85B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690" w:type="pct"/>
            <w:noWrap w:val="0"/>
            <w:vAlign w:val="center"/>
          </w:tcPr>
          <w:p w14:paraId="212BCB0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9</w:t>
            </w:r>
          </w:p>
        </w:tc>
        <w:tc>
          <w:tcPr>
            <w:tcW w:w="4309" w:type="pct"/>
            <w:noWrap w:val="0"/>
            <w:vAlign w:val="center"/>
          </w:tcPr>
          <w:p w14:paraId="1F0C2C73">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报警信息</w:t>
            </w:r>
          </w:p>
        </w:tc>
      </w:tr>
    </w:tbl>
    <w:p w14:paraId="321D1E47">
      <w:pPr>
        <w:pStyle w:val="25"/>
        <w:keepNext w:val="0"/>
        <w:keepLines w:val="0"/>
        <w:pageBreakBefore w:val="0"/>
        <w:widowControl w:val="0"/>
        <w:numPr>
          <w:ilvl w:val="0"/>
          <w:numId w:val="0"/>
        </w:numPr>
        <w:shd w:val="clear" w:color="auto" w:fill="auto"/>
        <w:kinsoku/>
        <w:wordWrap/>
        <w:overflowPunct/>
        <w:topLinePunct w:val="0"/>
        <w:bidi w:val="0"/>
        <w:snapToGrid/>
        <w:spacing w:line="240" w:lineRule="auto"/>
        <w:ind w:leftChars="0"/>
        <w:jc w:val="both"/>
        <w:textAlignment w:val="auto"/>
        <w:rPr>
          <w:rFonts w:hint="default" w:eastAsiaTheme="minorEastAsia"/>
          <w:b/>
          <w:bCs/>
          <w:lang w:val="en-US" w:eastAsia="zh-CN"/>
        </w:rPr>
      </w:pPr>
      <w:r>
        <w:rPr>
          <w:rFonts w:hint="eastAsia" w:eastAsiaTheme="minorEastAsia"/>
          <w:b/>
          <w:bCs/>
          <w:lang w:val="en-US" w:eastAsia="zh-CN"/>
        </w:rPr>
        <w:t>5.1.2 按键说明</w:t>
      </w:r>
    </w:p>
    <w:p w14:paraId="44EE37CA">
      <w:pPr>
        <w:bidi w:val="0"/>
      </w:pPr>
      <w:r>
        <w:rPr>
          <w:lang w:val="en-US" w:eastAsia="zh-CN"/>
        </w:rPr>
        <w:t xml:space="preserve">共3个按键，左侧为确认键，中间为向上键，右侧为向下键。 </w:t>
      </w:r>
    </w:p>
    <w:p w14:paraId="063F24CD">
      <w:pPr>
        <w:pStyle w:val="24"/>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eastAsia="宋体"/>
          <w:sz w:val="18"/>
          <w:szCs w:val="32"/>
          <w:lang w:val="en-US" w:eastAsia="zh-CN"/>
        </w:rPr>
      </w:pPr>
      <w:r>
        <w:rPr>
          <w:rFonts w:hint="eastAsia"/>
          <w:sz w:val="18"/>
          <w:szCs w:val="32"/>
          <w:lang w:val="en-US" w:eastAsia="zh-CN"/>
        </w:rPr>
        <w:t>按键定义</w:t>
      </w:r>
    </w:p>
    <w:tbl>
      <w:tblPr>
        <w:tblStyle w:val="15"/>
        <w:tblW w:w="49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8"/>
        <w:gridCol w:w="4073"/>
      </w:tblGrid>
      <w:tr w14:paraId="31B84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903" w:type="pct"/>
            <w:shd w:val="clear" w:color="auto" w:fill="D7D7D7"/>
            <w:noWrap w:val="0"/>
            <w:vAlign w:val="top"/>
          </w:tcPr>
          <w:p w14:paraId="6578B4E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按键</w:t>
            </w:r>
          </w:p>
        </w:tc>
        <w:tc>
          <w:tcPr>
            <w:tcW w:w="4096" w:type="pct"/>
            <w:shd w:val="clear" w:color="auto" w:fill="D7D7D7"/>
            <w:noWrap w:val="0"/>
            <w:vAlign w:val="top"/>
          </w:tcPr>
          <w:p w14:paraId="29AA205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6F9E4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3" w:type="pct"/>
            <w:noWrap w:val="0"/>
            <w:vAlign w:val="center"/>
          </w:tcPr>
          <w:p w14:paraId="1CDC23C8">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确认键</w:t>
            </w:r>
          </w:p>
        </w:tc>
        <w:tc>
          <w:tcPr>
            <w:tcW w:w="4096" w:type="pct"/>
            <w:noWrap w:val="0"/>
            <w:vAlign w:val="center"/>
          </w:tcPr>
          <w:p w14:paraId="41E68AD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单击：确认键切换页面或数据位 </w:t>
            </w:r>
          </w:p>
          <w:p w14:paraId="4A9EDAE7">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双击：确认键选中选项或保存设置</w:t>
            </w:r>
          </w:p>
          <w:p w14:paraId="6131DA81">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三击：识别设备</w:t>
            </w:r>
          </w:p>
          <w:p w14:paraId="5C223729">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长按：长按5~6秒，系统灯白色闪烁，松开按键后设备重启。</w:t>
            </w:r>
          </w:p>
        </w:tc>
      </w:tr>
      <w:tr w14:paraId="6DD89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3" w:type="pct"/>
            <w:noWrap w:val="0"/>
            <w:vAlign w:val="center"/>
          </w:tcPr>
          <w:p w14:paraId="60A0861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向上键</w:t>
            </w:r>
          </w:p>
        </w:tc>
        <w:tc>
          <w:tcPr>
            <w:tcW w:w="4096" w:type="pct"/>
            <w:noWrap w:val="0"/>
            <w:vAlign w:val="center"/>
          </w:tcPr>
          <w:p w14:paraId="3911A37F">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单击：列表换行、修改参数</w:t>
            </w:r>
          </w:p>
        </w:tc>
      </w:tr>
      <w:tr w14:paraId="05312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03" w:type="pct"/>
            <w:noWrap w:val="0"/>
            <w:vAlign w:val="center"/>
          </w:tcPr>
          <w:p w14:paraId="3949A06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向下键</w:t>
            </w:r>
          </w:p>
        </w:tc>
        <w:tc>
          <w:tcPr>
            <w:tcW w:w="4096" w:type="pct"/>
            <w:noWrap w:val="0"/>
            <w:vAlign w:val="center"/>
          </w:tcPr>
          <w:p w14:paraId="3063C866">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单击：列表换行、修改参数</w:t>
            </w:r>
          </w:p>
        </w:tc>
      </w:tr>
    </w:tbl>
    <w:p w14:paraId="1766DC16">
      <w:pPr>
        <w:pStyle w:val="25"/>
        <w:keepNext w:val="0"/>
        <w:keepLines w:val="0"/>
        <w:pageBreakBefore w:val="0"/>
        <w:widowControl w:val="0"/>
        <w:numPr>
          <w:ilvl w:val="0"/>
          <w:numId w:val="0"/>
        </w:numPr>
        <w:shd w:val="clear" w:color="auto" w:fill="auto"/>
        <w:kinsoku/>
        <w:wordWrap/>
        <w:overflowPunct/>
        <w:topLinePunct w:val="0"/>
        <w:bidi w:val="0"/>
        <w:snapToGrid/>
        <w:spacing w:line="240" w:lineRule="auto"/>
        <w:ind w:leftChars="0"/>
        <w:jc w:val="both"/>
        <w:textAlignment w:val="auto"/>
        <w:rPr>
          <w:rFonts w:hint="eastAsia" w:eastAsiaTheme="minorEastAsia"/>
          <w:b/>
          <w:bCs/>
          <w:lang w:val="en-US" w:eastAsia="zh-CN"/>
        </w:rPr>
      </w:pPr>
      <w:r>
        <w:rPr>
          <w:rFonts w:hint="eastAsia" w:eastAsiaTheme="minorEastAsia"/>
          <w:b/>
          <w:bCs/>
          <w:lang w:val="en-US" w:eastAsia="zh-CN"/>
        </w:rPr>
        <w:t xml:space="preserve">5.1.3 指示灯说明 </w:t>
      </w:r>
    </w:p>
    <w:p w14:paraId="79796ACA">
      <w:pPr>
        <w:bidi w:val="0"/>
      </w:pPr>
      <w:r>
        <w:rPr>
          <w:rFonts w:hint="default"/>
          <w:lang w:val="en-US" w:eastAsia="zh-CN"/>
        </w:rPr>
        <w:t xml:space="preserve">通讯指示灯：绿色闪烁，表示通讯正常 </w:t>
      </w:r>
    </w:p>
    <w:p w14:paraId="46F95BCA">
      <w:pPr>
        <w:bidi w:val="0"/>
      </w:pPr>
      <w:r>
        <w:rPr>
          <w:rFonts w:hint="default"/>
          <w:lang w:val="en-US" w:eastAsia="zh-CN"/>
        </w:rPr>
        <w:t xml:space="preserve">系统指示灯：绿色闪烁，表示设备正常 </w:t>
      </w:r>
    </w:p>
    <w:p w14:paraId="7CA83268">
      <w:pPr>
        <w:bidi w:val="0"/>
      </w:pPr>
      <w:r>
        <w:rPr>
          <w:rFonts w:hint="default"/>
          <w:lang w:val="en-US" w:eastAsia="zh-CN"/>
        </w:rPr>
        <w:t xml:space="preserve">橙色闪烁，表示设备报警 </w:t>
      </w:r>
    </w:p>
    <w:p w14:paraId="1B86B029">
      <w:pPr>
        <w:bidi w:val="0"/>
      </w:pPr>
      <w:r>
        <w:rPr>
          <w:rFonts w:hint="default"/>
          <w:lang w:val="en-US" w:eastAsia="zh-CN"/>
        </w:rPr>
        <w:t>红色闪烁，表示设备故障</w:t>
      </w:r>
    </w:p>
    <w:p w14:paraId="3A875258">
      <w:pPr>
        <w:bidi w:val="0"/>
        <w:ind w:left="0" w:leftChars="0" w:firstLine="0" w:firstLineChars="0"/>
        <w:rPr>
          <w:rFonts w:hint="default" w:ascii="Times New Roman" w:hAnsi="Times New Roman" w:cs="宋体" w:eastAsiaTheme="minorEastAsia"/>
          <w:b/>
          <w:bCs/>
          <w:kern w:val="2"/>
          <w:sz w:val="18"/>
          <w:szCs w:val="36"/>
          <w:u w:val="none"/>
          <w:shd w:val="clear" w:color="auto" w:fill="auto"/>
          <w:lang w:val="en-US" w:eastAsia="zh-CN" w:bidi="zh-TW"/>
        </w:rPr>
      </w:pPr>
      <w:r>
        <w:rPr>
          <w:rFonts w:hint="eastAsia" w:ascii="Times New Roman" w:hAnsi="Times New Roman" w:cs="宋体" w:eastAsiaTheme="minorEastAsia"/>
          <w:b/>
          <w:bCs/>
          <w:kern w:val="2"/>
          <w:sz w:val="18"/>
          <w:szCs w:val="36"/>
          <w:u w:val="none"/>
          <w:shd w:val="clear" w:color="auto" w:fill="auto"/>
          <w:lang w:val="en-US" w:eastAsia="zh-CN" w:bidi="zh-TW"/>
        </w:rPr>
        <w:t>5.1.4 报警及故障信息</w:t>
      </w:r>
    </w:p>
    <w:p w14:paraId="6716C8D8">
      <w:pPr>
        <w:pStyle w:val="24"/>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sz w:val="18"/>
          <w:szCs w:val="32"/>
          <w:lang w:val="en-US" w:eastAsia="zh-CN"/>
        </w:rPr>
      </w:pPr>
      <w:r>
        <w:rPr>
          <w:rFonts w:hint="eastAsia"/>
          <w:sz w:val="18"/>
          <w:szCs w:val="32"/>
          <w:lang w:val="en-US" w:eastAsia="zh-CN"/>
        </w:rPr>
        <w:t>报警码</w:t>
      </w:r>
    </w:p>
    <w:tbl>
      <w:tblPr>
        <w:tblStyle w:val="15"/>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2485"/>
      </w:tblGrid>
      <w:tr w14:paraId="0F401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2500" w:type="pct"/>
            <w:shd w:val="clear" w:color="auto" w:fill="D7D7D7"/>
            <w:noWrap w:val="0"/>
            <w:vAlign w:val="top"/>
          </w:tcPr>
          <w:p w14:paraId="798692E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状态码</w:t>
            </w:r>
          </w:p>
        </w:tc>
        <w:tc>
          <w:tcPr>
            <w:tcW w:w="2500" w:type="pct"/>
            <w:shd w:val="clear" w:color="auto" w:fill="D7D7D7"/>
            <w:noWrap w:val="0"/>
            <w:vAlign w:val="top"/>
          </w:tcPr>
          <w:p w14:paraId="6876678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问题位置</w:t>
            </w:r>
          </w:p>
        </w:tc>
      </w:tr>
      <w:tr w14:paraId="5A2C1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1E5201F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w:t>
            </w:r>
          </w:p>
        </w:tc>
        <w:tc>
          <w:tcPr>
            <w:tcW w:w="2500" w:type="pct"/>
            <w:noWrap w:val="0"/>
            <w:vAlign w:val="center"/>
          </w:tcPr>
          <w:p w14:paraId="4790423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板温</w:t>
            </w:r>
          </w:p>
        </w:tc>
      </w:tr>
      <w:tr w14:paraId="3E5B3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0EBE6D4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2</w:t>
            </w:r>
          </w:p>
        </w:tc>
        <w:tc>
          <w:tcPr>
            <w:tcW w:w="2500" w:type="pct"/>
            <w:noWrap w:val="0"/>
            <w:vAlign w:val="center"/>
          </w:tcPr>
          <w:p w14:paraId="7691990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电池</w:t>
            </w:r>
          </w:p>
        </w:tc>
      </w:tr>
      <w:tr w14:paraId="70F53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5D657FF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3</w:t>
            </w:r>
          </w:p>
        </w:tc>
        <w:tc>
          <w:tcPr>
            <w:tcW w:w="2500" w:type="pct"/>
            <w:noWrap w:val="0"/>
            <w:vAlign w:val="center"/>
          </w:tcPr>
          <w:p w14:paraId="3B97627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蓝牙</w:t>
            </w:r>
          </w:p>
        </w:tc>
      </w:tr>
      <w:tr w14:paraId="38BEE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7CFF99E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w:t>
            </w:r>
          </w:p>
        </w:tc>
        <w:tc>
          <w:tcPr>
            <w:tcW w:w="2500" w:type="pct"/>
            <w:noWrap w:val="0"/>
            <w:vAlign w:val="center"/>
          </w:tcPr>
          <w:p w14:paraId="2E372DD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上行网络</w:t>
            </w:r>
          </w:p>
        </w:tc>
      </w:tr>
      <w:tr w14:paraId="41C76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2500" w:type="pct"/>
            <w:noWrap w:val="0"/>
            <w:vAlign w:val="center"/>
          </w:tcPr>
          <w:p w14:paraId="0EA5440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5</w:t>
            </w:r>
          </w:p>
        </w:tc>
        <w:tc>
          <w:tcPr>
            <w:tcW w:w="2500" w:type="pct"/>
            <w:noWrap w:val="0"/>
            <w:vAlign w:val="center"/>
          </w:tcPr>
          <w:p w14:paraId="5C9DDCF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显示</w:t>
            </w:r>
          </w:p>
        </w:tc>
      </w:tr>
      <w:tr w14:paraId="20169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48E8FF7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6</w:t>
            </w:r>
          </w:p>
        </w:tc>
        <w:tc>
          <w:tcPr>
            <w:tcW w:w="2500" w:type="pct"/>
            <w:noWrap w:val="0"/>
            <w:vAlign w:val="center"/>
          </w:tcPr>
          <w:p w14:paraId="45EFC28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传感器</w:t>
            </w:r>
          </w:p>
        </w:tc>
      </w:tr>
      <w:tr w14:paraId="531F2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29CCDFF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7</w:t>
            </w:r>
          </w:p>
        </w:tc>
        <w:tc>
          <w:tcPr>
            <w:tcW w:w="2500" w:type="pct"/>
            <w:noWrap w:val="0"/>
            <w:vAlign w:val="center"/>
          </w:tcPr>
          <w:p w14:paraId="18C532D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其他</w:t>
            </w:r>
          </w:p>
        </w:tc>
      </w:tr>
    </w:tbl>
    <w:p w14:paraId="7541825E">
      <w:pPr>
        <w:bidi w:val="0"/>
      </w:pPr>
      <w:r>
        <w:rPr>
          <w:lang w:val="en-US" w:eastAsia="zh-CN"/>
        </w:rPr>
        <w:t>例如：图中状态码显示</w:t>
      </w:r>
      <w:r>
        <w:rPr>
          <w:rFonts w:hint="eastAsia"/>
          <w:lang w:val="en-US" w:eastAsia="zh-CN"/>
        </w:rPr>
        <w:t>6</w:t>
      </w:r>
      <w:r>
        <w:rPr>
          <w:lang w:val="en-US" w:eastAsia="zh-CN"/>
        </w:rPr>
        <w:t>，标识</w:t>
      </w:r>
      <w:r>
        <w:rPr>
          <w:rFonts w:hint="eastAsia"/>
          <w:lang w:val="en-US" w:eastAsia="zh-CN"/>
        </w:rPr>
        <w:t>传感器报警</w:t>
      </w:r>
      <w:r>
        <w:rPr>
          <w:lang w:val="en-US" w:eastAsia="zh-CN"/>
        </w:rPr>
        <w:t>，</w:t>
      </w:r>
      <w:r>
        <w:rPr>
          <w:rFonts w:hint="eastAsia"/>
          <w:lang w:val="en-US" w:eastAsia="zh-CN"/>
        </w:rPr>
        <w:t>表示当前采集液位值触发报警阈值</w:t>
      </w:r>
      <w:r>
        <w:rPr>
          <w:rFonts w:hint="default"/>
          <w:lang w:val="en-US" w:eastAsia="zh-CN"/>
        </w:rPr>
        <w:t>。</w:t>
      </w:r>
    </w:p>
    <w:p w14:paraId="2D69D3FE">
      <w:pPr>
        <w:pStyle w:val="3"/>
        <w:bidi w:val="0"/>
        <w:ind w:left="567" w:hanging="567"/>
        <w:rPr>
          <w:rFonts w:hint="default"/>
          <w:lang w:val="en-US" w:eastAsia="zh-CN"/>
        </w:rPr>
      </w:pPr>
      <w:bookmarkStart w:id="138" w:name="_Toc16436"/>
      <w:r>
        <w:rPr>
          <w:rFonts w:hint="eastAsia"/>
          <w:lang w:val="en-US" w:eastAsia="zh-CN"/>
        </w:rPr>
        <w:t>现场操作</w:t>
      </w:r>
      <w:bookmarkEnd w:id="138"/>
    </w:p>
    <w:p w14:paraId="2243F28B">
      <w:pPr>
        <w:bidi w:val="0"/>
      </w:pPr>
      <w:r>
        <w:rPr>
          <w:lang w:val="en-US" w:eastAsia="zh-CN"/>
        </w:rPr>
        <w:t xml:space="preserve">设备按键操作和屏显如下： </w:t>
      </w:r>
    </w:p>
    <w:p w14:paraId="63EA25BC">
      <w:pPr>
        <w:bidi w:val="0"/>
      </w:pPr>
      <w:r>
        <w:rPr>
          <w:rFonts w:hint="default"/>
          <w:lang w:val="en-US" w:eastAsia="zh-CN"/>
        </w:rPr>
        <w:t xml:space="preserve">a.单击任意一个按键一次点亮屏幕，显示监测值等信息； </w:t>
      </w:r>
    </w:p>
    <w:p w14:paraId="03867F43">
      <w:pPr>
        <w:bidi w:val="0"/>
      </w:pPr>
      <w:r>
        <w:rPr>
          <w:rFonts w:hint="default"/>
          <w:lang w:val="en-US" w:eastAsia="zh-CN"/>
        </w:rPr>
        <w:t xml:space="preserve">b.再次单击任意一个按键一次点亮背景灯。 </w:t>
      </w:r>
    </w:p>
    <w:p w14:paraId="6E13B5D6">
      <w:pPr>
        <w:bidi w:val="0"/>
      </w:pPr>
      <w:r>
        <w:rPr>
          <w:rFonts w:hint="default"/>
          <w:lang w:val="en-US" w:eastAsia="zh-CN"/>
        </w:rPr>
        <w:t>c.单击左侧确认键跳转到下一页，单击中间和或右侧上下键切换选择条目。</w:t>
      </w:r>
    </w:p>
    <w:p w14:paraId="63D73F20">
      <w:pPr>
        <w:bidi w:val="0"/>
      </w:pPr>
      <w:r>
        <w:rPr>
          <w:rFonts w:hint="default"/>
          <w:lang w:val="en-US" w:eastAsia="zh-CN"/>
        </w:rPr>
        <w:t>d.双击确认键选中当前条目，单击确认键向左切换光标选择数据位，可通过单击上下键修改相关参数，若无数据位只有内置项则只单击上下键修改，然后双击确认键保存参数。</w:t>
      </w:r>
    </w:p>
    <w:p w14:paraId="20AD40DA">
      <w:pPr>
        <w:pStyle w:val="24"/>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sz w:val="18"/>
          <w:szCs w:val="32"/>
          <w:lang w:val="en-US" w:eastAsia="zh-CN"/>
        </w:rPr>
      </w:pPr>
      <w:r>
        <w:rPr>
          <w:rFonts w:hint="eastAsia"/>
          <w:sz w:val="18"/>
          <w:szCs w:val="32"/>
          <w:lang w:val="en-US" w:eastAsia="zh-CN"/>
        </w:rPr>
        <w:t>参数列表</w:t>
      </w:r>
    </w:p>
    <w:tbl>
      <w:tblPr>
        <w:tblStyle w:val="27"/>
        <w:tblW w:w="506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47"/>
        <w:gridCol w:w="858"/>
        <w:gridCol w:w="1044"/>
        <w:gridCol w:w="1681"/>
      </w:tblGrid>
      <w:tr w14:paraId="7C7C3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1291" w:type="pct"/>
            <w:shd w:val="clear" w:color="auto" w:fill="D7D7D7" w:themeFill="background1" w:themeFillShade="D8"/>
            <w:vAlign w:val="center"/>
          </w:tcPr>
          <w:p w14:paraId="0459AA3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页面</w:t>
            </w:r>
          </w:p>
        </w:tc>
        <w:tc>
          <w:tcPr>
            <w:tcW w:w="887" w:type="pct"/>
            <w:shd w:val="clear" w:color="auto" w:fill="D7D7D7" w:themeFill="background1" w:themeFillShade="D8"/>
            <w:vAlign w:val="center"/>
          </w:tcPr>
          <w:p w14:paraId="65688FA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参数名称</w:t>
            </w:r>
          </w:p>
        </w:tc>
        <w:tc>
          <w:tcPr>
            <w:tcW w:w="1080" w:type="pct"/>
            <w:shd w:val="clear" w:color="auto" w:fill="D7D7D7" w:themeFill="background1" w:themeFillShade="D8"/>
            <w:vAlign w:val="center"/>
          </w:tcPr>
          <w:p w14:paraId="26B44EF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取值范围</w:t>
            </w:r>
          </w:p>
        </w:tc>
        <w:tc>
          <w:tcPr>
            <w:tcW w:w="1740" w:type="pct"/>
            <w:shd w:val="clear" w:color="auto" w:fill="D7D7D7" w:themeFill="background1" w:themeFillShade="D8"/>
            <w:vAlign w:val="center"/>
          </w:tcPr>
          <w:p w14:paraId="2E5D9DA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备注</w:t>
            </w:r>
          </w:p>
        </w:tc>
      </w:tr>
      <w:tr w14:paraId="1BA71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1291" w:type="pct"/>
            <w:vMerge w:val="restart"/>
            <w:vAlign w:val="center"/>
          </w:tcPr>
          <w:p w14:paraId="01F063D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Status</w:t>
            </w:r>
          </w:p>
        </w:tc>
        <w:tc>
          <w:tcPr>
            <w:tcW w:w="887" w:type="pct"/>
            <w:vAlign w:val="center"/>
          </w:tcPr>
          <w:p w14:paraId="2F75409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Exit</w:t>
            </w:r>
          </w:p>
        </w:tc>
        <w:tc>
          <w:tcPr>
            <w:tcW w:w="1080" w:type="pct"/>
            <w:vAlign w:val="center"/>
          </w:tcPr>
          <w:p w14:paraId="3B5D394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740" w:type="pct"/>
            <w:vAlign w:val="center"/>
          </w:tcPr>
          <w:p w14:paraId="2C9CC6C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退出</w:t>
            </w:r>
          </w:p>
        </w:tc>
      </w:tr>
      <w:tr w14:paraId="41183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1291" w:type="pct"/>
            <w:vMerge w:val="continue"/>
            <w:vAlign w:val="center"/>
          </w:tcPr>
          <w:p w14:paraId="1454A41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887" w:type="pct"/>
            <w:vAlign w:val="center"/>
          </w:tcPr>
          <w:p w14:paraId="7501D36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Senser</w:t>
            </w:r>
          </w:p>
        </w:tc>
        <w:tc>
          <w:tcPr>
            <w:tcW w:w="1080" w:type="pct"/>
            <w:vAlign w:val="center"/>
          </w:tcPr>
          <w:p w14:paraId="0C8E987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740" w:type="pct"/>
            <w:vAlign w:val="center"/>
          </w:tcPr>
          <w:p w14:paraId="5DD97B3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传感器状态</w:t>
            </w:r>
          </w:p>
        </w:tc>
      </w:tr>
      <w:tr w14:paraId="7EE05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trPr>
        <w:tc>
          <w:tcPr>
            <w:tcW w:w="1291" w:type="pct"/>
            <w:vMerge w:val="continue"/>
            <w:vAlign w:val="center"/>
          </w:tcPr>
          <w:p w14:paraId="55CA7FA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887" w:type="pct"/>
            <w:vAlign w:val="center"/>
          </w:tcPr>
          <w:p w14:paraId="0AFE791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Bat</w:t>
            </w:r>
          </w:p>
        </w:tc>
        <w:tc>
          <w:tcPr>
            <w:tcW w:w="1080" w:type="pct"/>
            <w:vAlign w:val="center"/>
          </w:tcPr>
          <w:p w14:paraId="2098C56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740" w:type="pct"/>
            <w:vAlign w:val="center"/>
          </w:tcPr>
          <w:p w14:paraId="27CF04F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剩余电量</w:t>
            </w:r>
          </w:p>
        </w:tc>
      </w:tr>
      <w:tr w14:paraId="410B6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1291" w:type="pct"/>
            <w:vMerge w:val="continue"/>
            <w:vAlign w:val="center"/>
          </w:tcPr>
          <w:p w14:paraId="7A24886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887" w:type="pct"/>
            <w:vAlign w:val="center"/>
          </w:tcPr>
          <w:p w14:paraId="4126A5F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RSSI</w:t>
            </w:r>
          </w:p>
        </w:tc>
        <w:tc>
          <w:tcPr>
            <w:tcW w:w="1080" w:type="pct"/>
            <w:vAlign w:val="center"/>
          </w:tcPr>
          <w:p w14:paraId="62EDE4B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740" w:type="pct"/>
            <w:vAlign w:val="center"/>
          </w:tcPr>
          <w:p w14:paraId="7D556B9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信号强度</w:t>
            </w:r>
          </w:p>
        </w:tc>
      </w:tr>
      <w:tr w14:paraId="21527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1291" w:type="pct"/>
            <w:vMerge w:val="restart"/>
            <w:vAlign w:val="center"/>
          </w:tcPr>
          <w:p w14:paraId="3FB533A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Communication</w:t>
            </w:r>
          </w:p>
        </w:tc>
        <w:tc>
          <w:tcPr>
            <w:tcW w:w="887" w:type="pct"/>
            <w:vAlign w:val="center"/>
          </w:tcPr>
          <w:p w14:paraId="09AD296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Exit</w:t>
            </w:r>
          </w:p>
        </w:tc>
        <w:tc>
          <w:tcPr>
            <w:tcW w:w="1080" w:type="pct"/>
            <w:vAlign w:val="center"/>
          </w:tcPr>
          <w:p w14:paraId="2E407C7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740" w:type="pct"/>
            <w:vAlign w:val="center"/>
          </w:tcPr>
          <w:p w14:paraId="4C97F37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退出</w:t>
            </w:r>
          </w:p>
        </w:tc>
      </w:tr>
      <w:tr w14:paraId="05104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1291" w:type="pct"/>
            <w:vMerge w:val="continue"/>
            <w:vAlign w:val="center"/>
          </w:tcPr>
          <w:p w14:paraId="338DDA6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887" w:type="pct"/>
            <w:vAlign w:val="center"/>
          </w:tcPr>
          <w:p w14:paraId="35470AC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Period</w:t>
            </w:r>
          </w:p>
        </w:tc>
        <w:tc>
          <w:tcPr>
            <w:tcW w:w="1080" w:type="pct"/>
            <w:vAlign w:val="center"/>
          </w:tcPr>
          <w:p w14:paraId="46AD211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10s~65535s</w:t>
            </w:r>
          </w:p>
        </w:tc>
        <w:tc>
          <w:tcPr>
            <w:tcW w:w="1740" w:type="pct"/>
            <w:vAlign w:val="center"/>
          </w:tcPr>
          <w:p w14:paraId="6CD6353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上报周期</w:t>
            </w:r>
          </w:p>
        </w:tc>
      </w:tr>
      <w:tr w14:paraId="66C79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1291" w:type="pct"/>
            <w:vMerge w:val="restart"/>
            <w:vAlign w:val="center"/>
          </w:tcPr>
          <w:p w14:paraId="67810F4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Sensor</w:t>
            </w:r>
          </w:p>
        </w:tc>
        <w:tc>
          <w:tcPr>
            <w:tcW w:w="887" w:type="pct"/>
            <w:vAlign w:val="center"/>
          </w:tcPr>
          <w:p w14:paraId="54A40C0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Exit</w:t>
            </w:r>
          </w:p>
        </w:tc>
        <w:tc>
          <w:tcPr>
            <w:tcW w:w="1080" w:type="pct"/>
            <w:vAlign w:val="center"/>
          </w:tcPr>
          <w:p w14:paraId="415A405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740" w:type="pct"/>
            <w:vAlign w:val="center"/>
          </w:tcPr>
          <w:p w14:paraId="041EECA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退出</w:t>
            </w:r>
          </w:p>
        </w:tc>
      </w:tr>
      <w:tr w14:paraId="24F33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1291" w:type="pct"/>
            <w:vMerge w:val="continue"/>
            <w:vAlign w:val="center"/>
          </w:tcPr>
          <w:p w14:paraId="11F65B8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887" w:type="pct"/>
            <w:vAlign w:val="center"/>
          </w:tcPr>
          <w:p w14:paraId="00C6742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Unit</w:t>
            </w:r>
          </w:p>
        </w:tc>
        <w:tc>
          <w:tcPr>
            <w:tcW w:w="1080" w:type="pct"/>
            <w:vAlign w:val="center"/>
          </w:tcPr>
          <w:p w14:paraId="6DE0B8B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m</w:t>
            </w:r>
          </w:p>
        </w:tc>
        <w:tc>
          <w:tcPr>
            <w:tcW w:w="1740" w:type="pct"/>
            <w:vAlign w:val="center"/>
          </w:tcPr>
          <w:p w14:paraId="711423B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单位</w:t>
            </w:r>
          </w:p>
        </w:tc>
      </w:tr>
      <w:tr w14:paraId="10632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4" w:hRule="atLeast"/>
        </w:trPr>
        <w:tc>
          <w:tcPr>
            <w:tcW w:w="1291" w:type="pct"/>
            <w:vMerge w:val="continue"/>
            <w:vAlign w:val="center"/>
          </w:tcPr>
          <w:p w14:paraId="6AD6219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887" w:type="pct"/>
            <w:vAlign w:val="center"/>
          </w:tcPr>
          <w:p w14:paraId="500D1CB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AlarmH</w:t>
            </w:r>
          </w:p>
        </w:tc>
        <w:tc>
          <w:tcPr>
            <w:tcW w:w="1080" w:type="pct"/>
            <w:vAlign w:val="center"/>
          </w:tcPr>
          <w:p w14:paraId="3B6C047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0~5m</w:t>
            </w:r>
          </w:p>
        </w:tc>
        <w:tc>
          <w:tcPr>
            <w:tcW w:w="1740" w:type="pct"/>
            <w:vAlign w:val="center"/>
          </w:tcPr>
          <w:p w14:paraId="274B53F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高报警阈值</w:t>
            </w:r>
          </w:p>
          <w:p w14:paraId="78AECB5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设置需遵循以下规则</w:t>
            </w:r>
          </w:p>
          <w:p w14:paraId="784FC66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LimitL&lt;AlarmL&lt;AlarmH&lt;LimitH</w:t>
            </w:r>
          </w:p>
        </w:tc>
      </w:tr>
      <w:tr w14:paraId="4EEDC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7" w:hRule="atLeast"/>
        </w:trPr>
        <w:tc>
          <w:tcPr>
            <w:tcW w:w="1291" w:type="pct"/>
            <w:vMerge w:val="continue"/>
            <w:vAlign w:val="center"/>
          </w:tcPr>
          <w:p w14:paraId="49CA096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887" w:type="pct"/>
            <w:vAlign w:val="center"/>
          </w:tcPr>
          <w:p w14:paraId="581D2EB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AlarmL</w:t>
            </w:r>
          </w:p>
        </w:tc>
        <w:tc>
          <w:tcPr>
            <w:tcW w:w="1080" w:type="pct"/>
            <w:vAlign w:val="center"/>
          </w:tcPr>
          <w:p w14:paraId="18A6992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0~5m</w:t>
            </w:r>
          </w:p>
        </w:tc>
        <w:tc>
          <w:tcPr>
            <w:tcW w:w="1740" w:type="pct"/>
            <w:vAlign w:val="center"/>
          </w:tcPr>
          <w:p w14:paraId="43946A9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低报警阈值，</w:t>
            </w:r>
          </w:p>
          <w:p w14:paraId="04058D6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设置需遵循以下规则</w:t>
            </w:r>
          </w:p>
          <w:p w14:paraId="0941734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LimitL&lt;AlarmL&lt;AlarmH&lt;LimitH</w:t>
            </w:r>
          </w:p>
        </w:tc>
      </w:tr>
      <w:tr w14:paraId="415CA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63" w:hRule="atLeast"/>
        </w:trPr>
        <w:tc>
          <w:tcPr>
            <w:tcW w:w="1291" w:type="pct"/>
            <w:vMerge w:val="continue"/>
            <w:vAlign w:val="center"/>
          </w:tcPr>
          <w:p w14:paraId="121E408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887" w:type="pct"/>
            <w:vAlign w:val="center"/>
          </w:tcPr>
          <w:p w14:paraId="1A5E1EC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LimitH</w:t>
            </w:r>
          </w:p>
        </w:tc>
        <w:tc>
          <w:tcPr>
            <w:tcW w:w="1080" w:type="pct"/>
            <w:vAlign w:val="center"/>
          </w:tcPr>
          <w:p w14:paraId="5249EB3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0~5m</w:t>
            </w:r>
          </w:p>
        </w:tc>
        <w:tc>
          <w:tcPr>
            <w:tcW w:w="1740" w:type="pct"/>
            <w:vAlign w:val="center"/>
          </w:tcPr>
          <w:p w14:paraId="25D8775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量程上限，</w:t>
            </w:r>
          </w:p>
          <w:p w14:paraId="3F27769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修改量程上限代表所使用探量程，设置需遵循以下规则LimitL&lt;AlarmL&lt;AlarmH&lt;LimitH</w:t>
            </w:r>
          </w:p>
        </w:tc>
      </w:tr>
      <w:tr w14:paraId="0981E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63" w:hRule="atLeast"/>
        </w:trPr>
        <w:tc>
          <w:tcPr>
            <w:tcW w:w="1291" w:type="pct"/>
            <w:vMerge w:val="continue"/>
            <w:vAlign w:val="center"/>
          </w:tcPr>
          <w:p w14:paraId="7369E2E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887" w:type="pct"/>
            <w:vAlign w:val="center"/>
          </w:tcPr>
          <w:p w14:paraId="3B49A46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LimitL</w:t>
            </w:r>
          </w:p>
        </w:tc>
        <w:tc>
          <w:tcPr>
            <w:tcW w:w="1080" w:type="pct"/>
            <w:vAlign w:val="center"/>
          </w:tcPr>
          <w:p w14:paraId="072E6CB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0~5m</w:t>
            </w:r>
          </w:p>
        </w:tc>
        <w:tc>
          <w:tcPr>
            <w:tcW w:w="1740" w:type="pct"/>
            <w:vAlign w:val="center"/>
          </w:tcPr>
          <w:p w14:paraId="5ADD0CB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量程下限，</w:t>
            </w:r>
          </w:p>
          <w:p w14:paraId="3F497F9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修改量程下限代表所使用探头量程，</w:t>
            </w:r>
          </w:p>
          <w:p w14:paraId="00000D5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设置需遵循以下规则</w:t>
            </w:r>
          </w:p>
          <w:p w14:paraId="6E08AFD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LimitL&lt;AlarmL&lt;AlarmH&lt;LimitH</w:t>
            </w:r>
          </w:p>
        </w:tc>
      </w:tr>
      <w:tr w14:paraId="5BF5F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1291" w:type="pct"/>
            <w:vMerge w:val="continue"/>
            <w:vAlign w:val="center"/>
          </w:tcPr>
          <w:p w14:paraId="16D6245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887" w:type="pct"/>
            <w:vAlign w:val="center"/>
          </w:tcPr>
          <w:p w14:paraId="1889D8F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Calibration</w:t>
            </w:r>
          </w:p>
        </w:tc>
        <w:tc>
          <w:tcPr>
            <w:tcW w:w="1080" w:type="pct"/>
            <w:vAlign w:val="center"/>
          </w:tcPr>
          <w:p w14:paraId="78DB3C1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740" w:type="pct"/>
            <w:vAlign w:val="center"/>
          </w:tcPr>
          <w:p w14:paraId="7DE4512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液位零点校零</w:t>
            </w:r>
          </w:p>
        </w:tc>
      </w:tr>
      <w:tr w14:paraId="5034E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1291" w:type="pct"/>
            <w:vMerge w:val="restart"/>
            <w:vAlign w:val="center"/>
          </w:tcPr>
          <w:p w14:paraId="65946FC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System</w:t>
            </w:r>
          </w:p>
        </w:tc>
        <w:tc>
          <w:tcPr>
            <w:tcW w:w="887" w:type="pct"/>
            <w:vAlign w:val="center"/>
          </w:tcPr>
          <w:p w14:paraId="5D559E0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Exit</w:t>
            </w:r>
          </w:p>
        </w:tc>
        <w:tc>
          <w:tcPr>
            <w:tcW w:w="1080" w:type="pct"/>
            <w:vAlign w:val="center"/>
          </w:tcPr>
          <w:p w14:paraId="0EFEFF4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740" w:type="pct"/>
            <w:vAlign w:val="center"/>
          </w:tcPr>
          <w:p w14:paraId="6F7C1B9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退出</w:t>
            </w:r>
          </w:p>
        </w:tc>
      </w:tr>
      <w:tr w14:paraId="356BC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trPr>
        <w:tc>
          <w:tcPr>
            <w:tcW w:w="1291" w:type="pct"/>
            <w:vMerge w:val="continue"/>
            <w:vAlign w:val="center"/>
          </w:tcPr>
          <w:p w14:paraId="4673655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887" w:type="pct"/>
            <w:vAlign w:val="center"/>
          </w:tcPr>
          <w:p w14:paraId="2AA25CE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Info</w:t>
            </w:r>
          </w:p>
        </w:tc>
        <w:tc>
          <w:tcPr>
            <w:tcW w:w="1080" w:type="pct"/>
            <w:vAlign w:val="center"/>
          </w:tcPr>
          <w:p w14:paraId="6C4FAFB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740" w:type="pct"/>
            <w:vAlign w:val="center"/>
          </w:tcPr>
          <w:p w14:paraId="214B0F7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系统信息</w:t>
            </w:r>
          </w:p>
        </w:tc>
      </w:tr>
      <w:tr w14:paraId="63C7F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trPr>
        <w:tc>
          <w:tcPr>
            <w:tcW w:w="1291" w:type="pct"/>
            <w:vMerge w:val="continue"/>
            <w:vAlign w:val="center"/>
          </w:tcPr>
          <w:p w14:paraId="27747AC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887" w:type="pct"/>
            <w:vAlign w:val="center"/>
          </w:tcPr>
          <w:p w14:paraId="6B6858C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Time</w:t>
            </w:r>
          </w:p>
        </w:tc>
        <w:tc>
          <w:tcPr>
            <w:tcW w:w="1080" w:type="pct"/>
            <w:vAlign w:val="center"/>
          </w:tcPr>
          <w:p w14:paraId="0DDA89A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1970 年之后</w:t>
            </w:r>
          </w:p>
        </w:tc>
        <w:tc>
          <w:tcPr>
            <w:tcW w:w="1740" w:type="pct"/>
            <w:vAlign w:val="center"/>
          </w:tcPr>
          <w:p w14:paraId="0F67261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时间</w:t>
            </w:r>
          </w:p>
        </w:tc>
      </w:tr>
      <w:tr w14:paraId="74A2A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1291" w:type="pct"/>
            <w:vMerge w:val="continue"/>
            <w:vAlign w:val="center"/>
          </w:tcPr>
          <w:p w14:paraId="702AA7E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887" w:type="pct"/>
            <w:vAlign w:val="center"/>
          </w:tcPr>
          <w:p w14:paraId="5BF99A9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Language</w:t>
            </w:r>
          </w:p>
        </w:tc>
        <w:tc>
          <w:tcPr>
            <w:tcW w:w="1080" w:type="pct"/>
            <w:vAlign w:val="center"/>
          </w:tcPr>
          <w:p w14:paraId="0B0473C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English</w:t>
            </w:r>
          </w:p>
        </w:tc>
        <w:tc>
          <w:tcPr>
            <w:tcW w:w="1740" w:type="pct"/>
            <w:vAlign w:val="center"/>
          </w:tcPr>
          <w:p w14:paraId="21C2587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语言</w:t>
            </w:r>
          </w:p>
        </w:tc>
      </w:tr>
    </w:tbl>
    <w:p w14:paraId="25CE9712">
      <w:pPr>
        <w:bidi w:val="0"/>
        <w:rPr>
          <w:rFonts w:hint="eastAsia"/>
          <w:lang w:val="en-US" w:eastAsia="zh-CN"/>
        </w:rPr>
      </w:pPr>
      <w:bookmarkStart w:id="139" w:name="_Toc6386"/>
    </w:p>
    <w:p w14:paraId="753B0992">
      <w:pPr>
        <w:bidi w:val="0"/>
        <w:rPr>
          <w:rFonts w:hint="default"/>
          <w:lang w:val="en-US" w:eastAsia="zh-CN"/>
        </w:rPr>
      </w:pPr>
      <w:r>
        <w:rPr>
          <w:rFonts w:hint="eastAsia"/>
          <w:lang w:val="en-US" w:eastAsia="zh-CN"/>
        </w:rPr>
        <w:t>备注：液位零点校零功能，非必要无需校准，请请谨慎使用。</w:t>
      </w:r>
    </w:p>
    <w:p w14:paraId="5F7091F8">
      <w:pPr>
        <w:bidi w:val="0"/>
        <w:rPr>
          <w:rFonts w:hint="default"/>
          <w:lang w:val="en-US" w:eastAsia="zh-CN"/>
        </w:rPr>
      </w:pPr>
    </w:p>
    <w:p w14:paraId="5E1BF4B3">
      <w:pPr>
        <w:pStyle w:val="3"/>
        <w:bidi w:val="0"/>
        <w:ind w:left="567" w:hanging="567"/>
        <w:rPr>
          <w:rFonts w:hint="default" w:ascii="Times New Roman" w:hAnsi="Times New Roman" w:eastAsia="宋体"/>
          <w:lang w:val="en-US" w:eastAsia="zh-CN"/>
        </w:rPr>
      </w:pPr>
      <w:bookmarkStart w:id="140" w:name="_Toc25791"/>
      <w:r>
        <w:rPr>
          <w:rFonts w:hint="eastAsia"/>
          <w:lang w:val="en-US" w:eastAsia="zh-CN"/>
        </w:rPr>
        <w:t>设备</w:t>
      </w:r>
      <w:r>
        <w:rPr>
          <w:rFonts w:hint="eastAsia" w:ascii="Times New Roman" w:hAnsi="Times New Roman" w:eastAsia="宋体"/>
          <w:lang w:val="en-US" w:eastAsia="zh-CN"/>
        </w:rPr>
        <w:t>上云</w:t>
      </w:r>
      <w:bookmarkEnd w:id="139"/>
      <w:bookmarkEnd w:id="140"/>
    </w:p>
    <w:p w14:paraId="0C0A1471">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本产品可通过“</w:t>
      </w:r>
      <w:r>
        <w:rPr>
          <w:rFonts w:hint="eastAsia"/>
          <w:lang w:val="en-US" w:eastAsia="zh-CN"/>
        </w:rPr>
        <w:t>世电设备助手小程序</w:t>
      </w:r>
      <w:r>
        <w:rPr>
          <w:rFonts w:hint="eastAsia" w:ascii="Times New Roman" w:hAnsi="Times New Roman"/>
          <w:lang w:val="en-US" w:eastAsia="zh-CN"/>
        </w:rPr>
        <w:t>”或web 端绑定设备，实现远程监控、异常告警、数据报表等功能。</w:t>
      </w:r>
    </w:p>
    <w:p w14:paraId="4469A00B">
      <w:pPr>
        <w:pStyle w:val="4"/>
        <w:keepNext/>
        <w:keepLines/>
        <w:pageBreakBefore w:val="0"/>
        <w:widowControl w:val="0"/>
        <w:numPr>
          <w:ilvl w:val="1"/>
          <w:numId w:val="0"/>
        </w:numPr>
        <w:tabs>
          <w:tab w:val="left" w:pos="0"/>
          <w:tab w:val="clear" w:pos="420"/>
        </w:tabs>
        <w:kinsoku/>
        <w:wordWrap/>
        <w:overflowPunct/>
        <w:topLinePunct w:val="0"/>
        <w:autoSpaceDE/>
        <w:autoSpaceDN/>
        <w:bidi w:val="0"/>
        <w:adjustRightInd/>
        <w:snapToGrid/>
        <w:spacing w:afterLines="0"/>
        <w:ind w:leftChars="0"/>
        <w:textAlignment w:val="auto"/>
        <w:outlineLvl w:val="2"/>
        <w:rPr>
          <w:rFonts w:hint="default" w:ascii="Times New Roman" w:hAnsi="Times New Roman"/>
          <w:b/>
          <w:bCs/>
          <w:color w:val="auto"/>
          <w:lang w:val="en-US" w:eastAsia="zh-CN"/>
        </w:rPr>
      </w:pPr>
      <w:r>
        <w:rPr>
          <w:rFonts w:hint="eastAsia" w:ascii="Times New Roman" w:hAnsi="Times New Roman"/>
          <w:b/>
          <w:bCs/>
          <w:color w:val="auto"/>
          <w:lang w:val="en-US" w:eastAsia="zh-CN"/>
        </w:rPr>
        <w:t>5.</w:t>
      </w:r>
      <w:r>
        <w:rPr>
          <w:rFonts w:hint="eastAsia"/>
          <w:b/>
          <w:bCs/>
          <w:color w:val="auto"/>
          <w:lang w:val="en-US" w:eastAsia="zh-CN"/>
        </w:rPr>
        <w:t>3</w:t>
      </w:r>
      <w:r>
        <w:rPr>
          <w:rFonts w:hint="eastAsia" w:ascii="Times New Roman" w:hAnsi="Times New Roman"/>
          <w:b/>
          <w:bCs/>
          <w:color w:val="auto"/>
          <w:lang w:val="en-US" w:eastAsia="zh-CN"/>
        </w:rPr>
        <w:t xml:space="preserve">.1 </w:t>
      </w:r>
      <w:r>
        <w:rPr>
          <w:rFonts w:hint="eastAsia"/>
          <w:b/>
          <w:bCs/>
          <w:color w:val="auto"/>
          <w:lang w:val="en-US" w:eastAsia="zh-CN"/>
        </w:rPr>
        <w:t>设备</w:t>
      </w:r>
      <w:r>
        <w:rPr>
          <w:rFonts w:hint="eastAsia" w:ascii="Times New Roman" w:hAnsi="Times New Roman"/>
          <w:b/>
          <w:bCs/>
          <w:color w:val="auto"/>
          <w:lang w:val="en-US" w:eastAsia="zh-CN"/>
        </w:rPr>
        <w:t>云平台</w:t>
      </w:r>
    </w:p>
    <w:p w14:paraId="4FB4B29F">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lang w:val="en-US" w:eastAsia="zh-CN"/>
        </w:rPr>
      </w:pPr>
      <w:r>
        <w:rPr>
          <w:rFonts w:hint="eastAsia"/>
          <w:b/>
          <w:bCs/>
          <w:color w:val="auto"/>
          <w:lang w:val="en-US" w:eastAsia="zh-CN"/>
        </w:rPr>
        <w:t>（1）小程序</w:t>
      </w:r>
    </w:p>
    <w:p w14:paraId="12950B27">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lang w:val="en-US" w:eastAsia="zh-CN"/>
        </w:rPr>
      </w:pPr>
      <w:r>
        <w:rPr>
          <w:rFonts w:hint="eastAsia" w:ascii="Times New Roman" w:hAnsi="Times New Roman"/>
          <w:lang w:val="en-US" w:eastAsia="zh-CN"/>
        </w:rPr>
        <w:t>在</w:t>
      </w:r>
      <w:r>
        <w:rPr>
          <w:rFonts w:hint="eastAsia"/>
          <w:lang w:val="en-US" w:eastAsia="zh-CN"/>
        </w:rPr>
        <w:t>微信中搜索小程序</w:t>
      </w:r>
      <w:r>
        <w:rPr>
          <w:rFonts w:hint="eastAsia" w:ascii="Times New Roman" w:hAnsi="Times New Roman"/>
          <w:lang w:val="en-US" w:eastAsia="zh-CN"/>
        </w:rPr>
        <w:t>“</w:t>
      </w:r>
      <w:r>
        <w:rPr>
          <w:rFonts w:hint="eastAsia"/>
          <w:lang w:val="en-US" w:eastAsia="zh-CN"/>
        </w:rPr>
        <w:t>世电设备助手</w:t>
      </w:r>
      <w:r>
        <w:rPr>
          <w:rFonts w:hint="eastAsia" w:ascii="Times New Roman" w:hAnsi="Times New Roman"/>
          <w:lang w:val="en-US" w:eastAsia="zh-CN"/>
        </w:rPr>
        <w:t>”</w:t>
      </w:r>
      <w:r>
        <w:rPr>
          <w:rFonts w:hint="default" w:ascii="Times New Roman" w:hAnsi="Times New Roman"/>
          <w:lang w:val="en-US" w:eastAsia="zh-CN"/>
        </w:rPr>
        <w:t>，</w:t>
      </w:r>
      <w:r>
        <w:rPr>
          <w:rFonts w:hint="eastAsia"/>
          <w:lang w:val="en-US" w:eastAsia="zh-CN"/>
        </w:rPr>
        <w:t>添加小程序</w:t>
      </w:r>
      <w:r>
        <w:rPr>
          <w:rFonts w:hint="default" w:ascii="Times New Roman" w:hAnsi="Times New Roman"/>
          <w:lang w:val="en-US" w:eastAsia="zh-CN"/>
        </w:rPr>
        <w:t>。</w:t>
      </w:r>
    </w:p>
    <w:p w14:paraId="6B204A23">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b/>
          <w:bCs/>
          <w:color w:val="auto"/>
          <w:lang w:val="en-US" w:eastAsia="zh-CN"/>
        </w:rPr>
      </w:pPr>
      <w:r>
        <w:rPr>
          <w:rFonts w:hint="eastAsia"/>
          <w:b/>
          <w:bCs/>
          <w:color w:val="auto"/>
          <w:lang w:val="en-US" w:eastAsia="zh-CN"/>
        </w:rPr>
        <w:t>（2）Web端</w:t>
      </w:r>
    </w:p>
    <w:p w14:paraId="565DA436">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Web 端地址：https://www.west-iot.com/wessass</w:t>
      </w:r>
    </w:p>
    <w:p w14:paraId="35E607E6">
      <w:pPr>
        <w:pStyle w:val="4"/>
        <w:keepNext/>
        <w:keepLines/>
        <w:pageBreakBefore w:val="0"/>
        <w:widowControl w:val="0"/>
        <w:numPr>
          <w:ilvl w:val="1"/>
          <w:numId w:val="0"/>
        </w:numPr>
        <w:tabs>
          <w:tab w:val="left" w:pos="0"/>
          <w:tab w:val="clear" w:pos="420"/>
        </w:tabs>
        <w:kinsoku/>
        <w:wordWrap/>
        <w:overflowPunct/>
        <w:topLinePunct w:val="0"/>
        <w:autoSpaceDE/>
        <w:autoSpaceDN/>
        <w:bidi w:val="0"/>
        <w:adjustRightInd/>
        <w:snapToGrid/>
        <w:spacing w:before="106" w:beforeLines="30" w:afterLines="0"/>
        <w:ind w:leftChars="0"/>
        <w:textAlignment w:val="auto"/>
        <w:outlineLvl w:val="2"/>
        <w:rPr>
          <w:rFonts w:hint="default" w:ascii="Times New Roman" w:hAnsi="Times New Roman"/>
          <w:b/>
          <w:bCs/>
          <w:color w:val="auto"/>
          <w:lang w:val="en-US" w:eastAsia="zh-CN"/>
        </w:rPr>
      </w:pPr>
      <w:r>
        <w:rPr>
          <w:rFonts w:hint="eastAsia" w:ascii="Times New Roman" w:hAnsi="Times New Roman"/>
          <w:b/>
          <w:bCs/>
          <w:color w:val="auto"/>
          <w:lang w:val="en-US" w:eastAsia="zh-CN"/>
        </w:rPr>
        <w:t>5.</w:t>
      </w:r>
      <w:r>
        <w:rPr>
          <w:rFonts w:hint="eastAsia"/>
          <w:b/>
          <w:bCs/>
          <w:color w:val="auto"/>
          <w:lang w:val="en-US" w:eastAsia="zh-CN"/>
        </w:rPr>
        <w:t>3</w:t>
      </w:r>
      <w:r>
        <w:rPr>
          <w:rFonts w:hint="eastAsia" w:ascii="Times New Roman" w:hAnsi="Times New Roman"/>
          <w:b/>
          <w:bCs/>
          <w:color w:val="auto"/>
          <w:lang w:val="en-US" w:eastAsia="zh-CN"/>
        </w:rPr>
        <w:t>.</w:t>
      </w:r>
      <w:r>
        <w:rPr>
          <w:rFonts w:hint="eastAsia"/>
          <w:b/>
          <w:bCs/>
          <w:color w:val="auto"/>
          <w:lang w:val="en-US" w:eastAsia="zh-CN"/>
        </w:rPr>
        <w:t>2</w:t>
      </w:r>
      <w:r>
        <w:rPr>
          <w:rFonts w:hint="eastAsia" w:ascii="Times New Roman" w:hAnsi="Times New Roman"/>
          <w:b/>
          <w:bCs/>
          <w:color w:val="auto"/>
          <w:lang w:val="en-US" w:eastAsia="zh-CN"/>
        </w:rPr>
        <w:t xml:space="preserve"> </w:t>
      </w:r>
      <w:r>
        <w:rPr>
          <w:rFonts w:hint="eastAsia"/>
          <w:b/>
          <w:bCs/>
          <w:color w:val="auto"/>
          <w:lang w:val="en-US" w:eastAsia="zh-CN"/>
        </w:rPr>
        <w:t>添加设备</w:t>
      </w:r>
    </w:p>
    <w:p w14:paraId="32A01C2A">
      <w:pPr>
        <w:bidi w:val="0"/>
        <w:ind w:left="0" w:leftChars="0" w:firstLine="0" w:firstLineChars="0"/>
        <w:rPr>
          <w:rFonts w:hint="eastAsia" w:ascii="Times New Roman" w:hAnsi="Times New Roman" w:eastAsia="宋体"/>
          <w:b/>
          <w:bCs/>
          <w:lang w:val="en-US" w:eastAsia="zh-CN"/>
        </w:rPr>
      </w:pPr>
      <w:r>
        <w:rPr>
          <w:rFonts w:hint="eastAsia" w:ascii="Times New Roman" w:hAnsi="Times New Roman" w:eastAsia="宋体"/>
          <w:b/>
          <w:bCs/>
          <w:lang w:val="en-US" w:eastAsia="zh-CN"/>
        </w:rPr>
        <w:t>第一步：进入</w:t>
      </w:r>
      <w:r>
        <w:rPr>
          <w:rFonts w:hint="eastAsia"/>
          <w:b/>
          <w:bCs/>
          <w:lang w:val="en-US" w:eastAsia="zh-CN"/>
        </w:rPr>
        <w:t>小程序项目设备管理</w:t>
      </w:r>
      <w:r>
        <w:rPr>
          <w:rFonts w:hint="eastAsia" w:ascii="Times New Roman" w:hAnsi="Times New Roman" w:eastAsia="宋体"/>
          <w:b/>
          <w:bCs/>
          <w:lang w:val="en-US" w:eastAsia="zh-CN"/>
        </w:rPr>
        <w:t>界面</w:t>
      </w:r>
    </w:p>
    <w:p w14:paraId="53F7122C">
      <w:pPr>
        <w:keepNext w:val="0"/>
        <w:keepLines w:val="0"/>
        <w:widowControl/>
        <w:suppressLineNumbers w:val="0"/>
        <w:jc w:val="left"/>
        <w:rPr>
          <w:rFonts w:hint="eastAsia"/>
          <w:lang w:val="en-US" w:eastAsia="zh-CN"/>
        </w:rPr>
      </w:pPr>
      <w:r>
        <w:rPr>
          <w:lang w:val="en-US" w:eastAsia="zh-CN"/>
        </w:rPr>
        <w:t>点击</w:t>
      </w:r>
      <w:r>
        <w:rPr>
          <w:rFonts w:hint="eastAsia"/>
          <w:lang w:val="en-US" w:eastAsia="zh-CN"/>
        </w:rPr>
        <w:t>项目</w:t>
      </w:r>
      <w:r>
        <w:rPr>
          <w:lang w:val="en-US" w:eastAsia="zh-CN"/>
        </w:rPr>
        <w:t>--</w:t>
      </w:r>
      <w:r>
        <w:rPr>
          <w:rFonts w:hint="eastAsia"/>
          <w:lang w:val="en-US" w:eastAsia="zh-CN"/>
        </w:rPr>
        <w:t>选择项目--点击</w:t>
      </w:r>
      <w:r>
        <w:drawing>
          <wp:inline distT="0" distB="0" distL="114300" distR="114300">
            <wp:extent cx="88265" cy="90170"/>
            <wp:effectExtent l="0" t="0" r="6985" b="5080"/>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37"/>
                    <a:stretch>
                      <a:fillRect/>
                    </a:stretch>
                  </pic:blipFill>
                  <pic:spPr>
                    <a:xfrm>
                      <a:off x="0" y="0"/>
                      <a:ext cx="88265" cy="90170"/>
                    </a:xfrm>
                    <a:prstGeom prst="rect">
                      <a:avLst/>
                    </a:prstGeom>
                    <a:noFill/>
                    <a:ln>
                      <a:noFill/>
                    </a:ln>
                  </pic:spPr>
                </pic:pic>
              </a:graphicData>
            </a:graphic>
          </wp:inline>
        </w:drawing>
      </w:r>
      <w:r>
        <w:rPr>
          <w:rFonts w:hint="eastAsia"/>
          <w:lang w:val="en-US" w:eastAsia="zh-CN"/>
        </w:rPr>
        <w:t>--点击设备管理。</w:t>
      </w:r>
    </w:p>
    <w:p w14:paraId="2D782C98">
      <w:pPr>
        <w:keepNext w:val="0"/>
        <w:keepLines w:val="0"/>
        <w:widowControl/>
        <w:suppressLineNumbers w:val="0"/>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1284605" cy="1367790"/>
            <wp:effectExtent l="0" t="0" r="10795" b="3810"/>
            <wp:docPr id="21"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7" descr="IMG_256"/>
                    <pic:cNvPicPr>
                      <a:picLocks noChangeAspect="1"/>
                    </pic:cNvPicPr>
                  </pic:nvPicPr>
                  <pic:blipFill>
                    <a:blip r:embed="rId38"/>
                    <a:stretch>
                      <a:fillRect/>
                    </a:stretch>
                  </pic:blipFill>
                  <pic:spPr>
                    <a:xfrm>
                      <a:off x="0" y="0"/>
                      <a:ext cx="1284605" cy="1367790"/>
                    </a:xfrm>
                    <a:prstGeom prst="rect">
                      <a:avLst/>
                    </a:prstGeom>
                    <a:noFill/>
                    <a:ln w="9525">
                      <a:noFill/>
                    </a:ln>
                  </pic:spPr>
                </pic:pic>
              </a:graphicData>
            </a:graphic>
          </wp:inline>
        </w:drawing>
      </w:r>
      <w:r>
        <w:rPr>
          <w:rFonts w:ascii="宋体" w:hAnsi="宋体" w:eastAsia="宋体" w:cs="宋体"/>
          <w:sz w:val="24"/>
          <w:szCs w:val="24"/>
        </w:rPr>
        <w:drawing>
          <wp:inline distT="0" distB="0" distL="114300" distR="114300">
            <wp:extent cx="1279525" cy="1367790"/>
            <wp:effectExtent l="0" t="0" r="15875" b="3810"/>
            <wp:docPr id="22"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8" descr="IMG_256"/>
                    <pic:cNvPicPr>
                      <a:picLocks noChangeAspect="1"/>
                    </pic:cNvPicPr>
                  </pic:nvPicPr>
                  <pic:blipFill>
                    <a:blip r:embed="rId39"/>
                    <a:stretch>
                      <a:fillRect/>
                    </a:stretch>
                  </pic:blipFill>
                  <pic:spPr>
                    <a:xfrm>
                      <a:off x="0" y="0"/>
                      <a:ext cx="1279525" cy="1367790"/>
                    </a:xfrm>
                    <a:prstGeom prst="rect">
                      <a:avLst/>
                    </a:prstGeom>
                    <a:noFill/>
                    <a:ln w="9525">
                      <a:noFill/>
                    </a:ln>
                  </pic:spPr>
                </pic:pic>
              </a:graphicData>
            </a:graphic>
          </wp:inline>
        </w:drawing>
      </w:r>
    </w:p>
    <w:p w14:paraId="25C6F49E">
      <w:pPr>
        <w:pStyle w:val="25"/>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eastAsia="宋体" w:cstheme="minorBidi"/>
          <w:b w:val="0"/>
          <w:bCs w:val="0"/>
          <w:color w:val="auto"/>
          <w:kern w:val="2"/>
          <w:sz w:val="21"/>
          <w:szCs w:val="22"/>
          <w:highlight w:val="none"/>
          <w:lang w:val="en-US" w:eastAsia="zh-CN" w:bidi="ar-SA"/>
        </w:rPr>
      </w:pPr>
      <w:r>
        <w:rPr>
          <w:rFonts w:hint="eastAsia" w:ascii="Times New Roman" w:hAnsi="Times New Roman"/>
          <w:b w:val="0"/>
          <w:bCs w:val="0"/>
          <w:color w:val="auto"/>
          <w:highlight w:val="none"/>
          <w:lang w:val="en-US" w:eastAsia="zh-CN"/>
        </w:rPr>
        <w:t>进入</w:t>
      </w:r>
      <w:r>
        <w:rPr>
          <w:rFonts w:hint="eastAsia"/>
          <w:b w:val="0"/>
          <w:bCs w:val="0"/>
          <w:color w:val="auto"/>
          <w:highlight w:val="none"/>
          <w:lang w:val="en-US" w:eastAsia="zh-CN"/>
        </w:rPr>
        <w:t>项目设备管理界面</w:t>
      </w:r>
    </w:p>
    <w:p w14:paraId="5A9E1223">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ascii="Times New Roman" w:hAnsi="Times New Roman"/>
          <w:b/>
          <w:bCs/>
          <w:lang w:val="en-US" w:eastAsia="zh-CN"/>
        </w:rPr>
        <w:t>第二步：</w:t>
      </w:r>
      <w:r>
        <w:rPr>
          <w:rFonts w:hint="eastAsia"/>
          <w:b/>
          <w:bCs/>
          <w:lang w:val="en-US" w:eastAsia="zh-CN"/>
        </w:rPr>
        <w:t>添加</w:t>
      </w:r>
      <w:r>
        <w:rPr>
          <w:rFonts w:hint="eastAsia" w:ascii="Times New Roman" w:hAnsi="Times New Roman"/>
          <w:b/>
          <w:bCs/>
          <w:lang w:val="en-US" w:eastAsia="zh-CN"/>
        </w:rPr>
        <w:t>设备</w:t>
      </w:r>
    </w:p>
    <w:p w14:paraId="0BC2ABE5">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点击设备管理页面右上角+号，选择产品，选择添加方</w:t>
      </w:r>
      <w:r>
        <w:rPr>
          <w:rFonts w:hint="eastAsia"/>
          <w:lang w:val="en-US" w:eastAsia="zh-CN"/>
        </w:rPr>
        <w:t>式，</w:t>
      </w:r>
      <w:r>
        <w:rPr>
          <w:rFonts w:hint="eastAsia" w:ascii="Times New Roman" w:hAnsi="Times New Roman"/>
          <w:lang w:val="en-US" w:eastAsia="zh-CN"/>
        </w:rPr>
        <w:t>可手动添加</w:t>
      </w:r>
      <w:r>
        <w:rPr>
          <w:rFonts w:hint="eastAsia"/>
          <w:lang w:val="en-US" w:eastAsia="zh-CN"/>
        </w:rPr>
        <w:t>，</w:t>
      </w:r>
      <w:r>
        <w:rPr>
          <w:rFonts w:hint="eastAsia" w:ascii="Times New Roman" w:hAnsi="Times New Roman"/>
          <w:lang w:val="en-US" w:eastAsia="zh-CN"/>
        </w:rPr>
        <w:t>扫码添加或</w:t>
      </w:r>
      <w:r>
        <w:rPr>
          <w:rFonts w:hint="eastAsia"/>
          <w:lang w:val="en-US" w:eastAsia="zh-CN"/>
        </w:rPr>
        <w:t>扫描二维码添加</w:t>
      </w:r>
      <w:r>
        <w:rPr>
          <w:rFonts w:hint="eastAsia" w:ascii="Times New Roman" w:hAnsi="Times New Roman"/>
          <w:lang w:val="en-US" w:eastAsia="zh-CN"/>
        </w:rPr>
        <w:t>。</w:t>
      </w:r>
    </w:p>
    <w:p w14:paraId="031EE3F8">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default" w:ascii="Times New Roman" w:hAnsi="Times New Roman"/>
          <w:b/>
          <w:bCs/>
          <w:lang w:val="en-US" w:eastAsia="zh-CN"/>
        </w:rPr>
      </w:pPr>
      <w:r>
        <w:rPr>
          <w:rFonts w:hint="eastAsia" w:ascii="Times New Roman" w:hAnsi="Times New Roman"/>
          <w:b/>
          <w:bCs/>
          <w:lang w:val="en-US" w:eastAsia="zh-CN"/>
        </w:rPr>
        <w:t>扫码添加：</w:t>
      </w:r>
    </w:p>
    <w:p w14:paraId="592BB84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lang w:val="en-US" w:eastAsia="zh-CN"/>
        </w:rPr>
      </w:pPr>
      <w:r>
        <w:rPr>
          <w:rFonts w:ascii="宋体" w:hAnsi="宋体" w:eastAsia="宋体" w:cs="宋体"/>
          <w:sz w:val="24"/>
          <w:szCs w:val="24"/>
        </w:rPr>
        <w:drawing>
          <wp:inline distT="0" distB="0" distL="114300" distR="114300">
            <wp:extent cx="2552700" cy="1367790"/>
            <wp:effectExtent l="0" t="0" r="0" b="3810"/>
            <wp:docPr id="23"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9" descr="IMG_256"/>
                    <pic:cNvPicPr>
                      <a:picLocks noChangeAspect="1"/>
                    </pic:cNvPicPr>
                  </pic:nvPicPr>
                  <pic:blipFill>
                    <a:blip r:embed="rId40"/>
                    <a:stretch>
                      <a:fillRect/>
                    </a:stretch>
                  </pic:blipFill>
                  <pic:spPr>
                    <a:xfrm>
                      <a:off x="0" y="0"/>
                      <a:ext cx="2552700" cy="1367790"/>
                    </a:xfrm>
                    <a:prstGeom prst="rect">
                      <a:avLst/>
                    </a:prstGeom>
                    <a:noFill/>
                    <a:ln w="9525">
                      <a:noFill/>
                    </a:ln>
                  </pic:spPr>
                </pic:pic>
              </a:graphicData>
            </a:graphic>
          </wp:inline>
        </w:drawing>
      </w:r>
    </w:p>
    <w:p w14:paraId="4D3F69EE">
      <w:pPr>
        <w:pStyle w:val="25"/>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lang w:val="en-US" w:eastAsia="zh-CN"/>
        </w:rPr>
      </w:pPr>
      <w:r>
        <w:rPr>
          <w:rFonts w:hint="eastAsia" w:ascii="Times New Roman" w:hAnsi="Times New Roman"/>
          <w:b w:val="0"/>
          <w:bCs w:val="0"/>
          <w:color w:val="auto"/>
          <w:highlight w:val="none"/>
          <w:lang w:val="en-US" w:eastAsia="zh-CN"/>
        </w:rPr>
        <w:t>扫描</w:t>
      </w:r>
      <w:r>
        <w:rPr>
          <w:rFonts w:hint="eastAsia"/>
          <w:b w:val="0"/>
          <w:bCs w:val="0"/>
          <w:color w:val="auto"/>
          <w:highlight w:val="none"/>
          <w:lang w:val="en-US" w:eastAsia="zh-CN"/>
        </w:rPr>
        <w:t>设备二维</w:t>
      </w:r>
      <w:r>
        <w:rPr>
          <w:rFonts w:hint="eastAsia" w:ascii="Times New Roman" w:hAnsi="Times New Roman"/>
          <w:b w:val="0"/>
          <w:bCs w:val="0"/>
          <w:color w:val="auto"/>
          <w:highlight w:val="none"/>
          <w:lang w:val="en-US" w:eastAsia="zh-CN"/>
        </w:rPr>
        <w:t>码添加</w:t>
      </w:r>
    </w:p>
    <w:p w14:paraId="79C5796D">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ascii="Times New Roman" w:hAnsi="Times New Roman"/>
          <w:b/>
          <w:bCs/>
          <w:lang w:val="en-US" w:eastAsia="zh-CN"/>
        </w:rPr>
        <w:t>手动添加：</w:t>
      </w:r>
    </w:p>
    <w:p w14:paraId="4A16D641">
      <w:pPr>
        <w:spacing w:line="240" w:lineRule="auto"/>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2561590" cy="1367790"/>
            <wp:effectExtent l="0" t="0" r="10160" b="3810"/>
            <wp:docPr id="24"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0" descr="IMG_256"/>
                    <pic:cNvPicPr>
                      <a:picLocks noChangeAspect="1"/>
                    </pic:cNvPicPr>
                  </pic:nvPicPr>
                  <pic:blipFill>
                    <a:blip r:embed="rId41"/>
                    <a:stretch>
                      <a:fillRect/>
                    </a:stretch>
                  </pic:blipFill>
                  <pic:spPr>
                    <a:xfrm>
                      <a:off x="0" y="0"/>
                      <a:ext cx="2561590" cy="1367790"/>
                    </a:xfrm>
                    <a:prstGeom prst="rect">
                      <a:avLst/>
                    </a:prstGeom>
                    <a:noFill/>
                    <a:ln w="9525">
                      <a:noFill/>
                    </a:ln>
                  </pic:spPr>
                </pic:pic>
              </a:graphicData>
            </a:graphic>
          </wp:inline>
        </w:drawing>
      </w:r>
    </w:p>
    <w:p w14:paraId="51B63DF3">
      <w:pPr>
        <w:pStyle w:val="25"/>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手动添加</w:t>
      </w:r>
    </w:p>
    <w:p w14:paraId="067EAEE9">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b/>
          <w:bCs/>
          <w:lang w:val="en-US" w:eastAsia="zh-CN"/>
        </w:rPr>
        <w:t>蓝牙</w:t>
      </w:r>
      <w:r>
        <w:rPr>
          <w:rFonts w:hint="eastAsia" w:ascii="Times New Roman" w:hAnsi="Times New Roman"/>
          <w:b/>
          <w:bCs/>
          <w:lang w:val="en-US" w:eastAsia="zh-CN"/>
        </w:rPr>
        <w:t>添加：</w:t>
      </w:r>
    </w:p>
    <w:p w14:paraId="36CD84AE">
      <w:pPr>
        <w:spacing w:line="240" w:lineRule="auto"/>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2960370" cy="1259840"/>
            <wp:effectExtent l="0" t="0" r="11430" b="16510"/>
            <wp:docPr id="26"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1" descr="IMG_256"/>
                    <pic:cNvPicPr>
                      <a:picLocks noChangeAspect="1"/>
                    </pic:cNvPicPr>
                  </pic:nvPicPr>
                  <pic:blipFill>
                    <a:blip r:embed="rId42"/>
                    <a:stretch>
                      <a:fillRect/>
                    </a:stretch>
                  </pic:blipFill>
                  <pic:spPr>
                    <a:xfrm>
                      <a:off x="0" y="0"/>
                      <a:ext cx="2960370" cy="1259840"/>
                    </a:xfrm>
                    <a:prstGeom prst="rect">
                      <a:avLst/>
                    </a:prstGeom>
                    <a:noFill/>
                    <a:ln w="9525">
                      <a:noFill/>
                    </a:ln>
                  </pic:spPr>
                </pic:pic>
              </a:graphicData>
            </a:graphic>
          </wp:inline>
        </w:drawing>
      </w:r>
    </w:p>
    <w:p w14:paraId="72CE72A1">
      <w:pPr>
        <w:pStyle w:val="25"/>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w:t>
      </w:r>
      <w:r>
        <w:rPr>
          <w:rFonts w:hint="eastAsia" w:ascii="Times New Roman" w:hAnsi="Times New Roman"/>
          <w:b w:val="0"/>
          <w:bCs w:val="0"/>
          <w:color w:val="auto"/>
          <w:highlight w:val="none"/>
          <w:lang w:val="en-US" w:eastAsia="zh-CN"/>
        </w:rPr>
        <w:t>添加</w:t>
      </w:r>
    </w:p>
    <w:p w14:paraId="2DF72E62">
      <w:pPr>
        <w:pStyle w:val="4"/>
        <w:keepNext/>
        <w:keepLines/>
        <w:pageBreakBefore w:val="0"/>
        <w:widowControl w:val="0"/>
        <w:numPr>
          <w:ilvl w:val="1"/>
          <w:numId w:val="0"/>
        </w:numPr>
        <w:tabs>
          <w:tab w:val="left" w:pos="0"/>
          <w:tab w:val="clear" w:pos="420"/>
        </w:tabs>
        <w:kinsoku/>
        <w:wordWrap/>
        <w:overflowPunct/>
        <w:topLinePunct w:val="0"/>
        <w:autoSpaceDE/>
        <w:autoSpaceDN/>
        <w:bidi w:val="0"/>
        <w:adjustRightInd/>
        <w:snapToGrid/>
        <w:spacing w:before="106" w:beforeLines="30" w:afterLines="0"/>
        <w:ind w:leftChars="0"/>
        <w:textAlignment w:val="auto"/>
        <w:outlineLvl w:val="2"/>
        <w:rPr>
          <w:rFonts w:hint="default" w:ascii="Times New Roman" w:hAnsi="Times New Roman"/>
          <w:b/>
          <w:bCs/>
          <w:color w:val="auto"/>
          <w:lang w:val="en-US" w:eastAsia="zh-CN"/>
        </w:rPr>
      </w:pPr>
      <w:r>
        <w:rPr>
          <w:rFonts w:hint="eastAsia" w:ascii="Times New Roman" w:hAnsi="Times New Roman"/>
          <w:b/>
          <w:bCs/>
          <w:color w:val="auto"/>
          <w:lang w:val="en-US" w:eastAsia="zh-CN"/>
        </w:rPr>
        <w:t>5.</w:t>
      </w:r>
      <w:r>
        <w:rPr>
          <w:rFonts w:hint="eastAsia"/>
          <w:b/>
          <w:bCs/>
          <w:color w:val="auto"/>
          <w:lang w:val="en-US" w:eastAsia="zh-CN"/>
        </w:rPr>
        <w:t>3</w:t>
      </w:r>
      <w:r>
        <w:rPr>
          <w:rFonts w:hint="eastAsia" w:ascii="Times New Roman" w:hAnsi="Times New Roman"/>
          <w:b/>
          <w:bCs/>
          <w:color w:val="auto"/>
          <w:lang w:val="en-US" w:eastAsia="zh-CN"/>
        </w:rPr>
        <w:t>.</w:t>
      </w:r>
      <w:r>
        <w:rPr>
          <w:rFonts w:hint="eastAsia"/>
          <w:b/>
          <w:bCs/>
          <w:color w:val="auto"/>
          <w:lang w:val="en-US" w:eastAsia="zh-CN"/>
        </w:rPr>
        <w:t>3</w:t>
      </w:r>
      <w:r>
        <w:rPr>
          <w:rFonts w:hint="eastAsia" w:ascii="Times New Roman" w:hAnsi="Times New Roman"/>
          <w:b/>
          <w:bCs/>
          <w:color w:val="auto"/>
          <w:lang w:val="en-US" w:eastAsia="zh-CN"/>
        </w:rPr>
        <w:t xml:space="preserve"> </w:t>
      </w:r>
      <w:r>
        <w:rPr>
          <w:rFonts w:hint="eastAsia"/>
          <w:b/>
          <w:bCs/>
          <w:color w:val="auto"/>
          <w:lang w:val="en-US" w:eastAsia="zh-CN"/>
        </w:rPr>
        <w:t>设备</w:t>
      </w:r>
      <w:r>
        <w:rPr>
          <w:rFonts w:hint="eastAsia" w:ascii="Times New Roman" w:hAnsi="Times New Roman"/>
          <w:b/>
          <w:bCs/>
          <w:color w:val="auto"/>
          <w:lang w:val="en-US" w:eastAsia="zh-CN"/>
        </w:rPr>
        <w:t>云平台</w:t>
      </w:r>
      <w:r>
        <w:rPr>
          <w:rFonts w:hint="eastAsia"/>
          <w:b/>
          <w:bCs/>
          <w:color w:val="auto"/>
          <w:lang w:val="en-US" w:eastAsia="zh-CN"/>
        </w:rPr>
        <w:t>及小程序</w:t>
      </w:r>
      <w:r>
        <w:rPr>
          <w:rFonts w:hint="eastAsia" w:ascii="Times New Roman" w:hAnsi="Times New Roman"/>
          <w:b/>
          <w:bCs/>
          <w:color w:val="auto"/>
          <w:lang w:val="en-US" w:eastAsia="zh-CN"/>
        </w:rPr>
        <w:t>使用指南</w:t>
      </w:r>
    </w:p>
    <w:p w14:paraId="654BE5FF">
      <w:pPr>
        <w:spacing w:line="240" w:lineRule="auto"/>
        <w:rPr>
          <w:rFonts w:hint="eastAsia" w:ascii="Times New Roman" w:hAnsi="Times New Roman"/>
          <w:lang w:val="en-US" w:eastAsia="zh-CN"/>
        </w:rPr>
      </w:pPr>
      <w:r>
        <w:rPr>
          <w:rFonts w:hint="eastAsia" w:ascii="Times New Roman" w:hAnsi="Times New Roman"/>
          <w:lang w:val="en-US" w:eastAsia="zh-CN"/>
        </w:rPr>
        <w:t>设备</w:t>
      </w:r>
      <w:r>
        <w:rPr>
          <w:rFonts w:hint="eastAsia"/>
          <w:lang w:val="en-US" w:eastAsia="zh-CN"/>
        </w:rPr>
        <w:t>添加</w:t>
      </w:r>
      <w:r>
        <w:rPr>
          <w:rFonts w:hint="eastAsia" w:ascii="Times New Roman" w:hAnsi="Times New Roman"/>
          <w:lang w:val="en-US" w:eastAsia="zh-CN"/>
        </w:rPr>
        <w:t>成功后，即可</w:t>
      </w:r>
      <w:r>
        <w:rPr>
          <w:rFonts w:hint="eastAsia"/>
          <w:lang w:val="en-US" w:eastAsia="zh-CN"/>
        </w:rPr>
        <w:t>在项目中查看设备</w:t>
      </w:r>
      <w:r>
        <w:rPr>
          <w:rFonts w:hint="eastAsia" w:ascii="Times New Roman" w:hAnsi="Times New Roman"/>
          <w:lang w:val="en-US" w:eastAsia="zh-CN"/>
        </w:rPr>
        <w:t>。云平台</w:t>
      </w:r>
      <w:r>
        <w:rPr>
          <w:rFonts w:hint="eastAsia"/>
          <w:lang w:val="en-US" w:eastAsia="zh-CN"/>
        </w:rPr>
        <w:t>及小程序</w:t>
      </w:r>
      <w:r>
        <w:rPr>
          <w:rFonts w:hint="eastAsia" w:ascii="Times New Roman" w:hAnsi="Times New Roman"/>
          <w:lang w:val="en-US" w:eastAsia="zh-CN"/>
        </w:rPr>
        <w:t>详细操作指南可</w:t>
      </w:r>
      <w:r>
        <w:rPr>
          <w:rFonts w:hint="eastAsia"/>
          <w:lang w:val="en-US" w:eastAsia="zh-CN"/>
        </w:rPr>
        <w:t>在小程序文档中心查看</w:t>
      </w:r>
      <w:r>
        <w:rPr>
          <w:rFonts w:hint="eastAsia" w:ascii="Times New Roman" w:hAnsi="Times New Roman"/>
          <w:lang w:val="en-US" w:eastAsia="zh-CN"/>
        </w:rPr>
        <w:t>。</w:t>
      </w:r>
    </w:p>
    <w:p w14:paraId="36D5AE94">
      <w:pPr>
        <w:ind w:left="0" w:leftChars="0" w:firstLine="0" w:firstLineChars="0"/>
        <w:rPr>
          <w:rFonts w:hint="eastAsia" w:ascii="Times New Roman" w:hAnsi="Times New Roman" w:eastAsia="宋体"/>
          <w:b/>
          <w:sz w:val="21"/>
          <w:lang w:val="en-US" w:eastAsia="zh-CN"/>
        </w:rPr>
      </w:pPr>
    </w:p>
    <w:p w14:paraId="7B1B8EEF">
      <w:pPr>
        <w:pStyle w:val="3"/>
        <w:bidi w:val="0"/>
        <w:ind w:left="567" w:hanging="567"/>
        <w:rPr>
          <w:rFonts w:hint="default" w:ascii="Times New Roman" w:hAnsi="Times New Roman" w:eastAsia="宋体"/>
          <w:lang w:val="en-US" w:eastAsia="zh-CN"/>
        </w:rPr>
      </w:pPr>
      <w:bookmarkStart w:id="141" w:name="_Toc22729"/>
      <w:r>
        <w:rPr>
          <w:rFonts w:hint="eastAsia"/>
          <w:lang w:val="en-US" w:eastAsia="zh-CN"/>
        </w:rPr>
        <w:t>设备本地蓝牙配置</w:t>
      </w:r>
      <w:bookmarkEnd w:id="141"/>
    </w:p>
    <w:p w14:paraId="2D78429F">
      <w:pPr>
        <w:bidi w:val="0"/>
        <w:ind w:left="0" w:leftChars="0" w:firstLine="0" w:firstLineChars="0"/>
        <w:rPr>
          <w:rFonts w:hint="default" w:ascii="Times New Roman" w:hAnsi="Times New Roman" w:eastAsia="宋体"/>
          <w:b/>
          <w:bCs/>
          <w:lang w:val="en-US" w:eastAsia="zh-CN"/>
        </w:rPr>
      </w:pPr>
      <w:r>
        <w:rPr>
          <w:rFonts w:hint="eastAsia" w:ascii="Times New Roman" w:hAnsi="Times New Roman" w:eastAsia="宋体"/>
          <w:b/>
          <w:bCs/>
          <w:lang w:val="en-US" w:eastAsia="zh-CN"/>
        </w:rPr>
        <w:t>第一步：进入</w:t>
      </w:r>
      <w:r>
        <w:rPr>
          <w:rFonts w:hint="eastAsia"/>
          <w:b/>
          <w:bCs/>
          <w:lang w:val="en-US" w:eastAsia="zh-CN"/>
        </w:rPr>
        <w:t>小程序，蓝牙搜索设备</w:t>
      </w:r>
    </w:p>
    <w:p w14:paraId="4B376CFC">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w:t>
      </w:r>
      <w:r>
        <w:rPr>
          <w:rFonts w:ascii="宋体" w:hAnsi="宋体" w:eastAsia="宋体" w:cs="宋体"/>
          <w:sz w:val="24"/>
          <w:szCs w:val="24"/>
        </w:rPr>
        <w:drawing>
          <wp:inline distT="0" distB="0" distL="114300" distR="114300">
            <wp:extent cx="90170" cy="91440"/>
            <wp:effectExtent l="0" t="0" r="5080" b="3810"/>
            <wp:docPr id="56"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2" descr="IMG_256"/>
                    <pic:cNvPicPr>
                      <a:picLocks noChangeAspect="1"/>
                    </pic:cNvPicPr>
                  </pic:nvPicPr>
                  <pic:blipFill>
                    <a:blip r:embed="rId43"/>
                    <a:stretch>
                      <a:fillRect/>
                    </a:stretch>
                  </pic:blipFill>
                  <pic:spPr>
                    <a:xfrm>
                      <a:off x="0" y="0"/>
                      <a:ext cx="90170" cy="91440"/>
                    </a:xfrm>
                    <a:prstGeom prst="rect">
                      <a:avLst/>
                    </a:prstGeom>
                    <a:noFill/>
                    <a:ln w="9525">
                      <a:noFill/>
                    </a:ln>
                  </pic:spPr>
                </pic:pic>
              </a:graphicData>
            </a:graphic>
          </wp:inline>
        </w:drawing>
      </w:r>
      <w:r>
        <w:rPr>
          <w:rFonts w:hint="eastAsia"/>
          <w:lang w:val="en-US" w:eastAsia="zh-CN"/>
        </w:rPr>
        <w:t>--</w:t>
      </w:r>
      <w:r>
        <w:rPr>
          <w:rFonts w:hint="eastAsia" w:ascii="Times New Roman" w:hAnsi="Times New Roman"/>
          <w:lang w:val="en-US" w:eastAsia="zh-CN"/>
        </w:rPr>
        <w:t>点击搜索设备。搜索到想要连接的设备后可点击停止搜索。</w:t>
      </w:r>
    </w:p>
    <w:p w14:paraId="1EF3A0A2">
      <w:pPr>
        <w:ind w:left="0" w:leftChars="0" w:firstLine="0" w:firstLineChars="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945640" cy="1367790"/>
            <wp:effectExtent l="0" t="0" r="16510" b="3810"/>
            <wp:docPr id="57" name="图片 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23" descr="IMG_256"/>
                    <pic:cNvPicPr>
                      <a:picLocks noChangeAspect="1"/>
                    </pic:cNvPicPr>
                  </pic:nvPicPr>
                  <pic:blipFill>
                    <a:blip r:embed="rId44"/>
                    <a:stretch>
                      <a:fillRect/>
                    </a:stretch>
                  </pic:blipFill>
                  <pic:spPr>
                    <a:xfrm>
                      <a:off x="0" y="0"/>
                      <a:ext cx="1945640" cy="1367790"/>
                    </a:xfrm>
                    <a:prstGeom prst="rect">
                      <a:avLst/>
                    </a:prstGeom>
                    <a:noFill/>
                    <a:ln w="9525">
                      <a:noFill/>
                    </a:ln>
                  </pic:spPr>
                </pic:pic>
              </a:graphicData>
            </a:graphic>
          </wp:inline>
        </w:drawing>
      </w:r>
    </w:p>
    <w:p w14:paraId="121E63E5">
      <w:pPr>
        <w:pStyle w:val="25"/>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蓝牙搜索设备</w:t>
      </w:r>
    </w:p>
    <w:p w14:paraId="46482CCA">
      <w:pPr>
        <w:bidi w:val="0"/>
        <w:ind w:left="0" w:leftChars="0" w:firstLine="0" w:firstLineChars="0"/>
        <w:rPr>
          <w:rFonts w:hint="default" w:ascii="Times New Roman" w:hAnsi="Times New Roman" w:eastAsia="宋体"/>
          <w:b/>
          <w:bCs/>
          <w:lang w:val="en-US" w:eastAsia="zh-CN"/>
        </w:rPr>
      </w:pPr>
      <w:r>
        <w:rPr>
          <w:rFonts w:hint="eastAsia" w:ascii="Times New Roman" w:hAnsi="Times New Roman" w:eastAsia="宋体"/>
          <w:b/>
          <w:bCs/>
          <w:lang w:val="en-US" w:eastAsia="zh-CN"/>
        </w:rPr>
        <w:t>第</w:t>
      </w:r>
      <w:r>
        <w:rPr>
          <w:rFonts w:hint="eastAsia"/>
          <w:b/>
          <w:bCs/>
          <w:lang w:val="en-US" w:eastAsia="zh-CN"/>
        </w:rPr>
        <w:t>二</w:t>
      </w:r>
      <w:r>
        <w:rPr>
          <w:rFonts w:hint="eastAsia" w:ascii="Times New Roman" w:hAnsi="Times New Roman" w:eastAsia="宋体"/>
          <w:b/>
          <w:bCs/>
          <w:lang w:val="en-US" w:eastAsia="zh-CN"/>
        </w:rPr>
        <w:t>步：</w:t>
      </w:r>
      <w:r>
        <w:rPr>
          <w:rFonts w:hint="eastAsia"/>
          <w:b/>
          <w:bCs/>
          <w:lang w:val="en-US" w:eastAsia="zh-CN"/>
        </w:rPr>
        <w:t>蓝牙连接设备</w:t>
      </w:r>
    </w:p>
    <w:p w14:paraId="0A91B665">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点击设备</w:t>
      </w:r>
      <w:r>
        <w:rPr>
          <w:rFonts w:hint="eastAsia"/>
          <w:lang w:val="en-US" w:eastAsia="zh-CN"/>
        </w:rPr>
        <w:t>名称，连接设备</w:t>
      </w:r>
      <w:r>
        <w:rPr>
          <w:rFonts w:hint="eastAsia" w:ascii="Times New Roman" w:hAnsi="Times New Roman"/>
          <w:lang w:val="en-US" w:eastAsia="zh-CN"/>
        </w:rPr>
        <w:t>。</w:t>
      </w:r>
    </w:p>
    <w:p w14:paraId="24D24E0B">
      <w:pPr>
        <w:ind w:left="0" w:leftChars="0" w:firstLine="0" w:firstLineChars="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285240" cy="1367790"/>
            <wp:effectExtent l="0" t="0" r="10160" b="3810"/>
            <wp:docPr id="60" name="图片 2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25" descr="IMG_256"/>
                    <pic:cNvPicPr>
                      <a:picLocks noChangeAspect="1"/>
                    </pic:cNvPicPr>
                  </pic:nvPicPr>
                  <pic:blipFill>
                    <a:blip r:embed="rId45"/>
                    <a:stretch>
                      <a:fillRect/>
                    </a:stretch>
                  </pic:blipFill>
                  <pic:spPr>
                    <a:xfrm>
                      <a:off x="0" y="0"/>
                      <a:ext cx="1285240" cy="1367790"/>
                    </a:xfrm>
                    <a:prstGeom prst="rect">
                      <a:avLst/>
                    </a:prstGeom>
                    <a:noFill/>
                    <a:ln w="9525">
                      <a:noFill/>
                    </a:ln>
                  </pic:spPr>
                </pic:pic>
              </a:graphicData>
            </a:graphic>
          </wp:inline>
        </w:drawing>
      </w:r>
    </w:p>
    <w:p w14:paraId="634A316B">
      <w:pPr>
        <w:pStyle w:val="25"/>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蓝牙连接设备</w:t>
      </w:r>
    </w:p>
    <w:p w14:paraId="7593A7C8">
      <w:pPr>
        <w:keepNext w:val="0"/>
        <w:keepLines w:val="0"/>
        <w:widowControl w:val="0"/>
        <w:suppressLineNumbers w:val="0"/>
        <w:spacing w:before="0" w:beforeAutospacing="0" w:after="0" w:afterAutospacing="0" w:line="240" w:lineRule="atLeast"/>
        <w:ind w:left="0" w:leftChars="0" w:right="0" w:firstLine="0" w:firstLineChars="0"/>
        <w:jc w:val="left"/>
        <w:rPr>
          <w:rFonts w:hint="eastAsia" w:ascii="Times New Roman" w:hAnsi="Times New Roman" w:eastAsia="宋体" w:cs="Times New Roman"/>
          <w:b/>
          <w:bCs/>
          <w:kern w:val="2"/>
          <w:sz w:val="18"/>
          <w:szCs w:val="18"/>
        </w:rPr>
      </w:pPr>
      <w:r>
        <w:rPr>
          <w:rFonts w:hint="eastAsia" w:ascii="宋体" w:hAnsi="宋体" w:eastAsia="宋体" w:cs="宋体"/>
          <w:b/>
          <w:bCs/>
          <w:kern w:val="2"/>
          <w:sz w:val="18"/>
          <w:szCs w:val="18"/>
          <w:lang w:val="en-US" w:eastAsia="zh-CN" w:bidi="ar"/>
        </w:rPr>
        <w:t>第三步：操作设备</w:t>
      </w:r>
    </w:p>
    <w:p w14:paraId="6FA34D2B">
      <w:pPr>
        <w:keepNext w:val="0"/>
        <w:keepLines w:val="0"/>
        <w:widowControl w:val="0"/>
        <w:suppressLineNumbers w:val="0"/>
        <w:autoSpaceDE w:val="0"/>
        <w:autoSpaceDN/>
        <w:spacing w:before="0" w:beforeAutospacing="0" w:after="0" w:afterAutospacing="0" w:line="300" w:lineRule="exact"/>
        <w:ind w:left="0" w:right="0" w:firstLine="360" w:firstLineChars="200"/>
        <w:jc w:val="left"/>
        <w:rPr>
          <w:rFonts w:hint="default" w:ascii="Times New Roman" w:hAnsi="Times New Roman"/>
          <w:b w:val="0"/>
          <w:bCs w:val="0"/>
          <w:color w:val="auto"/>
          <w:highlight w:val="none"/>
          <w:lang w:val="en-US" w:eastAsia="zh-CN"/>
        </w:rPr>
      </w:pPr>
      <w:r>
        <w:rPr>
          <w:rFonts w:hint="eastAsia" w:ascii="宋体" w:hAnsi="宋体" w:eastAsia="宋体" w:cs="宋体"/>
          <w:kern w:val="2"/>
          <w:sz w:val="18"/>
          <w:szCs w:val="18"/>
          <w:lang w:val="en-US" w:eastAsia="zh-CN" w:bidi="ar"/>
        </w:rPr>
        <w:t>连接设备成功后，可在状态中查看设备状态数据，配置中修改设备属性，运维中重启、识别、升级设备。</w:t>
      </w:r>
    </w:p>
    <w:p w14:paraId="109F8BC4">
      <w:pPr>
        <w:ind w:left="0" w:leftChars="0" w:firstLine="0" w:firstLineChars="0"/>
        <w:jc w:val="center"/>
        <w:rPr>
          <w:rFonts w:hint="default" w:ascii="宋体" w:hAnsi="宋体" w:eastAsia="宋体" w:cs="宋体"/>
          <w:sz w:val="24"/>
          <w:szCs w:val="24"/>
          <w:lang w:val="en-US" w:eastAsia="zh-CN"/>
        </w:rPr>
      </w:pPr>
    </w:p>
    <w:p w14:paraId="0800FCB6">
      <w:pPr>
        <w:pStyle w:val="3"/>
        <w:bidi w:val="0"/>
        <w:ind w:left="567" w:hanging="567"/>
        <w:rPr>
          <w:rFonts w:hint="default" w:ascii="Times New Roman" w:hAnsi="Times New Roman" w:eastAsia="宋体"/>
          <w:lang w:val="en-US" w:eastAsia="zh-CN"/>
        </w:rPr>
      </w:pPr>
      <w:bookmarkStart w:id="142" w:name="_Toc8605"/>
      <w:r>
        <w:rPr>
          <w:rFonts w:hint="eastAsia" w:ascii="Times New Roman" w:hAnsi="Times New Roman" w:eastAsia="宋体"/>
          <w:lang w:val="en-US" w:eastAsia="zh-CN"/>
        </w:rPr>
        <w:t>使用注意事项</w:t>
      </w:r>
      <w:bookmarkEnd w:id="142"/>
    </w:p>
    <w:p w14:paraId="68F0ADD5">
      <w:pPr>
        <w:keepNext w:val="0"/>
        <w:keepLines w:val="0"/>
        <w:pageBreakBefore w:val="0"/>
        <w:widowControl/>
        <w:kinsoku/>
        <w:wordWrap/>
        <w:overflowPunct/>
        <w:topLinePunct w:val="0"/>
        <w:autoSpaceDE/>
        <w:autoSpaceDN/>
        <w:bidi w:val="0"/>
        <w:adjustRightInd/>
        <w:snapToGrid/>
        <w:spacing w:before="106" w:beforeLines="30"/>
        <w:ind w:firstLine="360" w:firstLineChars="200"/>
        <w:jc w:val="both"/>
        <w:textAlignment w:val="auto"/>
        <w:sectPr>
          <w:headerReference r:id="rId22" w:type="default"/>
          <w:headerReference r:id="rId23"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r>
        <w:t>本产品具备阈值即时上报功能：在上报周期间隔中，如出现采集数据异常（超过设定阈值，需提前设定），将即时上报该组数据（设备采集周期默认为</w:t>
      </w:r>
      <w:r>
        <w:rPr>
          <w:rFonts w:hint="eastAsia"/>
          <w:lang w:val="en-US" w:eastAsia="zh-CN"/>
        </w:rPr>
        <w:t>30秒</w:t>
      </w:r>
      <w:r>
        <w:t>，上报周期默认为</w:t>
      </w:r>
      <w:r>
        <w:rPr>
          <w:rFonts w:hint="eastAsia"/>
          <w:lang w:val="en-US" w:eastAsia="zh-CN"/>
        </w:rPr>
        <w:t>5分钟</w:t>
      </w:r>
      <w:r>
        <w:t>，均可调）</w:t>
      </w:r>
    </w:p>
    <w:p w14:paraId="02404626">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43" w:name="_Toc14968"/>
      <w:r>
        <w:rPr>
          <w:rFonts w:hint="eastAsia" w:ascii="Times New Roman" w:hAnsi="Times New Roman" w:eastAsia="宋体"/>
          <w:b/>
          <w:sz w:val="21"/>
          <w:lang w:val="en-US" w:eastAsia="zh-CN"/>
        </w:rPr>
        <w:t>故障分析及排除</w:t>
      </w:r>
      <w:bookmarkEnd w:id="143"/>
    </w:p>
    <w:p w14:paraId="40C75FDC">
      <w:pPr>
        <w:bidi w:val="0"/>
        <w:rPr>
          <w:rFonts w:hint="eastAsia"/>
          <w:highlight w:val="none"/>
          <w:lang w:val="en-US" w:eastAsia="zh-CN"/>
        </w:rPr>
      </w:pPr>
      <w:r>
        <w:rPr>
          <w:rFonts w:hint="eastAsia"/>
          <w:highlight w:val="none"/>
        </w:rPr>
        <w:t>下表列出了</w:t>
      </w:r>
      <w:r>
        <w:rPr>
          <w:rFonts w:hint="eastAsia"/>
          <w:highlight w:val="none"/>
          <w:lang w:val="en-US" w:eastAsia="zh-CN"/>
        </w:rPr>
        <w:t>防爆雷达物位变送器</w:t>
      </w:r>
      <w:r>
        <w:rPr>
          <w:rFonts w:hint="eastAsia"/>
          <w:highlight w:val="none"/>
        </w:rPr>
        <w:t>可能出现的问题以及解决办法，如果你的问题没有被列出或者解决方案不能处理你的问题，请联系</w:t>
      </w:r>
      <w:r>
        <w:rPr>
          <w:rFonts w:hint="eastAsia"/>
          <w:highlight w:val="none"/>
          <w:lang w:val="en-US" w:eastAsia="zh-CN"/>
        </w:rPr>
        <w:t>我公司</w:t>
      </w:r>
      <w:r>
        <w:rPr>
          <w:rFonts w:hint="eastAsia"/>
          <w:highlight w:val="none"/>
        </w:rPr>
        <w:t>。</w:t>
      </w:r>
    </w:p>
    <w:p w14:paraId="72A7FD6D">
      <w:pPr>
        <w:pStyle w:val="24"/>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lang w:val="en-US" w:eastAsia="zh-CN"/>
        </w:rPr>
      </w:pPr>
      <w:r>
        <w:rPr>
          <w:rFonts w:hint="eastAsia" w:ascii="Times New Roman" w:hAnsi="Times New Roman"/>
          <w:color w:val="auto"/>
          <w:sz w:val="18"/>
          <w:szCs w:val="32"/>
          <w:highlight w:val="none"/>
          <w:lang w:val="en-US" w:eastAsia="zh-CN"/>
        </w:rPr>
        <w:t>常见故障分析及排除</w:t>
      </w:r>
    </w:p>
    <w:tbl>
      <w:tblPr>
        <w:tblStyle w:val="1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3"/>
        <w:gridCol w:w="1624"/>
        <w:gridCol w:w="2050"/>
      </w:tblGrid>
      <w:tr w14:paraId="02A3A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08" w:type="pct"/>
            <w:shd w:val="clear" w:color="auto" w:fill="D7D7D7" w:themeFill="background1" w:themeFillShade="D8"/>
            <w:vAlign w:val="center"/>
          </w:tcPr>
          <w:p w14:paraId="5DDDB80A">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故障现象</w:t>
            </w:r>
          </w:p>
        </w:tc>
        <w:tc>
          <w:tcPr>
            <w:tcW w:w="1631" w:type="pct"/>
            <w:shd w:val="clear" w:color="auto" w:fill="D7D7D7" w:themeFill="background1" w:themeFillShade="D8"/>
            <w:vAlign w:val="center"/>
          </w:tcPr>
          <w:p w14:paraId="1B79211B">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原因</w:t>
            </w:r>
            <w:r>
              <w:rPr>
                <w:rFonts w:hint="eastAsia"/>
                <w:highlight w:val="none"/>
                <w:lang w:val="en-US" w:eastAsia="zh-CN"/>
              </w:rPr>
              <w:t>分析</w:t>
            </w:r>
          </w:p>
        </w:tc>
        <w:tc>
          <w:tcPr>
            <w:tcW w:w="2059" w:type="pct"/>
            <w:shd w:val="clear" w:color="auto" w:fill="D7D7D7" w:themeFill="background1" w:themeFillShade="D8"/>
            <w:vAlign w:val="center"/>
          </w:tcPr>
          <w:p w14:paraId="5E6C72C2">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Times New Roman" w:hAnsi="Times New Roman" w:eastAsia="宋体"/>
                <w:highlight w:val="none"/>
              </w:rPr>
            </w:pPr>
            <w:r>
              <w:rPr>
                <w:rFonts w:hint="eastAsia" w:ascii="Times New Roman" w:hAnsi="Times New Roman" w:eastAsia="宋体"/>
                <w:highlight w:val="none"/>
              </w:rPr>
              <w:t>排除方法</w:t>
            </w:r>
          </w:p>
        </w:tc>
      </w:tr>
      <w:tr w14:paraId="4CE41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8" w:type="pct"/>
            <w:vAlign w:val="center"/>
          </w:tcPr>
          <w:p w14:paraId="457D7AB2">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仪表无显示</w:t>
            </w:r>
          </w:p>
        </w:tc>
        <w:tc>
          <w:tcPr>
            <w:tcW w:w="1631" w:type="pct"/>
            <w:vAlign w:val="center"/>
          </w:tcPr>
          <w:p w14:paraId="5210933B">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highlight w:val="none"/>
                <w:lang w:val="en-US" w:eastAsia="zh-CN"/>
              </w:rPr>
            </w:pPr>
            <w:r>
              <w:rPr>
                <w:rFonts w:hint="eastAsia"/>
                <w:highlight w:val="none"/>
                <w:lang w:val="en-US" w:eastAsia="zh-CN"/>
              </w:rPr>
              <w:t>电池电量低</w:t>
            </w:r>
          </w:p>
        </w:tc>
        <w:tc>
          <w:tcPr>
            <w:tcW w:w="2059" w:type="pct"/>
            <w:vAlign w:val="center"/>
          </w:tcPr>
          <w:p w14:paraId="7E68897B">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更换新电池</w:t>
            </w:r>
          </w:p>
        </w:tc>
      </w:tr>
      <w:tr w14:paraId="5C90E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08" w:type="pct"/>
            <w:vAlign w:val="center"/>
          </w:tcPr>
          <w:p w14:paraId="26ED749C">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卡读不到</w:t>
            </w:r>
          </w:p>
        </w:tc>
        <w:tc>
          <w:tcPr>
            <w:tcW w:w="1631" w:type="pct"/>
            <w:vAlign w:val="center"/>
          </w:tcPr>
          <w:p w14:paraId="57BC0573">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卡未插好/卡没费/卡绑定</w:t>
            </w:r>
          </w:p>
        </w:tc>
        <w:tc>
          <w:tcPr>
            <w:tcW w:w="2059" w:type="pct"/>
            <w:vAlign w:val="top"/>
          </w:tcPr>
          <w:p w14:paraId="75EE3FB7">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重插</w:t>
            </w:r>
          </w:p>
          <w:p w14:paraId="78CE46FE">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查询卡费续费</w:t>
            </w:r>
          </w:p>
          <w:p w14:paraId="7AA9F708">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卡解绑</w:t>
            </w:r>
          </w:p>
        </w:tc>
      </w:tr>
      <w:tr w14:paraId="21AF6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08" w:type="pct"/>
            <w:vAlign w:val="center"/>
          </w:tcPr>
          <w:p w14:paraId="6A2EACA2">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平台无数据</w:t>
            </w:r>
          </w:p>
        </w:tc>
        <w:tc>
          <w:tcPr>
            <w:tcW w:w="1631" w:type="pct"/>
            <w:vAlign w:val="center"/>
          </w:tcPr>
          <w:p w14:paraId="02531E9C">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highlight w:val="none"/>
                <w:lang w:val="en-US" w:eastAsia="zh-CN"/>
              </w:rPr>
            </w:pPr>
            <w:r>
              <w:rPr>
                <w:rFonts w:hint="eastAsia"/>
                <w:highlight w:val="none"/>
                <w:lang w:val="en-US" w:eastAsia="zh-CN"/>
              </w:rPr>
              <w:t>一般程序有BUG</w:t>
            </w:r>
          </w:p>
        </w:tc>
        <w:tc>
          <w:tcPr>
            <w:tcW w:w="2059" w:type="pct"/>
            <w:vAlign w:val="top"/>
          </w:tcPr>
          <w:p w14:paraId="7854803D">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检查程序</w:t>
            </w:r>
          </w:p>
        </w:tc>
      </w:tr>
    </w:tbl>
    <w:p w14:paraId="1C3E6805">
      <w:pPr>
        <w:keepNext w:val="0"/>
        <w:keepLines w:val="0"/>
        <w:pageBreakBefore w:val="0"/>
        <w:widowControl/>
        <w:kinsoku/>
        <w:wordWrap/>
        <w:overflowPunct/>
        <w:topLinePunct w:val="0"/>
        <w:autoSpaceDE/>
        <w:autoSpaceDN/>
        <w:bidi w:val="0"/>
        <w:adjustRightInd/>
        <w:snapToGrid/>
        <w:spacing w:before="106" w:beforeLines="30"/>
        <w:jc w:val="both"/>
        <w:textAlignment w:val="auto"/>
        <w:rPr>
          <w:rFonts w:hint="eastAsia"/>
          <w:lang w:val="en-US" w:eastAsia="zh-CN"/>
        </w:rPr>
        <w:sectPr>
          <w:headerReference r:id="rId24" w:type="default"/>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51DE2ACD">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44" w:name="_Toc12113"/>
      <w:r>
        <w:rPr>
          <w:rFonts w:hint="eastAsia" w:ascii="Times New Roman" w:hAnsi="Times New Roman" w:eastAsia="宋体"/>
          <w:b/>
          <w:sz w:val="21"/>
          <w:lang w:val="en-US" w:eastAsia="zh-CN"/>
        </w:rPr>
        <w:t>质保及售后服务</w:t>
      </w:r>
      <w:bookmarkEnd w:id="144"/>
    </w:p>
    <w:p w14:paraId="49E3133F">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本公司向客户承诺，质保期内如有产品质量问题，本公司对有质量问题的产品实行无条件三包服务，即免费修理、更换或退货。所有非定制产品一律保证7天内可退换（不包括使用损坏的产品），定制类产品以合同约定的质保为准。</w:t>
      </w:r>
    </w:p>
    <w:p w14:paraId="518D850D">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p>
    <w:p w14:paraId="5273DEA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bCs/>
          <w:lang w:eastAsia="zh-CN"/>
        </w:rPr>
      </w:pPr>
      <w:r>
        <w:rPr>
          <w:rFonts w:hint="eastAsia" w:ascii="Times New Roman" w:hAnsi="Times New Roman" w:eastAsia="宋体"/>
          <w:b/>
          <w:bCs/>
        </w:rPr>
        <w:t>免责声明</w:t>
      </w:r>
    </w:p>
    <w:p w14:paraId="2E2A5E5D">
      <w:pPr>
        <w:keepNext w:val="0"/>
        <w:keepLines w:val="0"/>
        <w:pageBreakBefore w:val="0"/>
        <w:widowControl w:val="0"/>
        <w:kinsoku/>
        <w:wordWrap/>
        <w:overflowPunct/>
        <w:topLinePunct w:val="0"/>
        <w:autoSpaceDE/>
        <w:autoSpaceDN/>
        <w:bidi w:val="0"/>
        <w:adjustRightInd/>
        <w:snapToGrid/>
        <w:ind w:firstLine="360" w:firstLineChars="200"/>
        <w:textAlignment w:val="auto"/>
        <w:rPr>
          <w:rFonts w:ascii="Times New Roman" w:hAnsi="Times New Roman" w:eastAsia="宋体"/>
        </w:rPr>
      </w:pPr>
      <w:r>
        <w:rPr>
          <w:rFonts w:hint="eastAsia" w:ascii="Times New Roman" w:hAnsi="Times New Roman" w:eastAsia="宋体"/>
        </w:rPr>
        <w:t>在质保期内，下列原因导致产品故障不属于三包服务范围：</w:t>
      </w:r>
    </w:p>
    <w:p w14:paraId="642CDD4D">
      <w:pPr>
        <w:keepNext w:val="0"/>
        <w:keepLines w:val="0"/>
        <w:pageBreakBefore w:val="0"/>
        <w:widowControl w:val="0"/>
        <w:kinsoku/>
        <w:wordWrap/>
        <w:overflowPunct/>
        <w:topLinePunct w:val="0"/>
        <w:autoSpaceDE/>
        <w:autoSpaceDN/>
        <w:bidi w:val="0"/>
        <w:adjustRightInd/>
        <w:snapToGrid/>
        <w:ind w:firstLine="360" w:firstLineChars="200"/>
        <w:textAlignment w:val="auto"/>
        <w:rPr>
          <w:rFonts w:ascii="Times New Roman" w:hAnsi="Times New Roman" w:eastAsia="宋体"/>
        </w:rPr>
      </w:pPr>
      <w:r>
        <w:rPr>
          <w:rFonts w:hint="eastAsia" w:ascii="Times New Roman" w:hAnsi="Times New Roman" w:eastAsia="宋体"/>
        </w:rPr>
        <w:t>(1) 客户使用不当造成产品故障。</w:t>
      </w:r>
    </w:p>
    <w:p w14:paraId="1C8408C4">
      <w:pPr>
        <w:keepNext w:val="0"/>
        <w:keepLines w:val="0"/>
        <w:pageBreakBefore w:val="0"/>
        <w:widowControl w:val="0"/>
        <w:kinsoku/>
        <w:wordWrap/>
        <w:overflowPunct/>
        <w:topLinePunct w:val="0"/>
        <w:autoSpaceDE/>
        <w:autoSpaceDN/>
        <w:bidi w:val="0"/>
        <w:adjustRightInd/>
        <w:snapToGrid/>
        <w:ind w:firstLine="360" w:firstLineChars="200"/>
        <w:textAlignment w:val="auto"/>
        <w:rPr>
          <w:rFonts w:ascii="Times New Roman" w:hAnsi="Times New Roman" w:eastAsia="宋体"/>
        </w:rPr>
      </w:pPr>
      <w:r>
        <w:rPr>
          <w:rFonts w:hint="eastAsia" w:ascii="Times New Roman" w:hAnsi="Times New Roman" w:eastAsia="宋体"/>
        </w:rPr>
        <w:t>(2) 客户对产品自行拆解、修理和改装造成产品故障。</w:t>
      </w:r>
    </w:p>
    <w:p w14:paraId="0B342040">
      <w:pPr>
        <w:keepNext w:val="0"/>
        <w:keepLines w:val="0"/>
        <w:pageBreakBefore w:val="0"/>
        <w:widowControl/>
        <w:kinsoku/>
        <w:wordWrap/>
        <w:overflowPunct/>
        <w:topLinePunct w:val="0"/>
        <w:autoSpaceDE/>
        <w:autoSpaceDN/>
        <w:bidi w:val="0"/>
        <w:adjustRightInd/>
        <w:snapToGrid/>
        <w:spacing w:before="106" w:beforeLines="30"/>
        <w:jc w:val="both"/>
        <w:textAlignment w:val="auto"/>
        <w:rPr>
          <w:rFonts w:hint="eastAsia"/>
          <w:lang w:val="en-US" w:eastAsia="zh-CN"/>
        </w:rPr>
        <w:sectPr>
          <w:headerReference r:id="rId25"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28CD1ACA">
      <w:pPr>
        <w:pStyle w:val="2"/>
        <w:keepNext/>
        <w:keepLines/>
        <w:pageBreakBefore w:val="0"/>
        <w:widowControl w:val="0"/>
        <w:numPr>
          <w:ilvl w:val="0"/>
          <w:numId w:val="0"/>
        </w:numPr>
        <w:tabs>
          <w:tab w:val="left" w:pos="420"/>
        </w:tabs>
        <w:kinsoku/>
        <w:wordWrap/>
        <w:overflowPunct/>
        <w:topLinePunct w:val="0"/>
        <w:autoSpaceDE/>
        <w:autoSpaceDN/>
        <w:bidi w:val="0"/>
        <w:adjustRightInd/>
        <w:snapToGrid/>
        <w:spacing w:before="0" w:line="240" w:lineRule="atLeast"/>
        <w:ind w:leftChars="0"/>
        <w:textAlignment w:val="auto"/>
        <w:rPr>
          <w:rFonts w:hint="eastAsia"/>
          <w:lang w:val="en-US" w:eastAsia="zh-CN"/>
        </w:rPr>
      </w:pPr>
      <w:bookmarkStart w:id="145" w:name="_Toc1593"/>
      <w:r>
        <w:rPr>
          <w:rFonts w:hint="eastAsia" w:ascii="Times New Roman" w:hAnsi="Times New Roman" w:eastAsia="宋体"/>
          <w:b/>
          <w:sz w:val="21"/>
          <w:lang w:val="en-US" w:eastAsia="zh-CN"/>
        </w:rPr>
        <w:t>附录 选型与订货</w:t>
      </w:r>
      <w:bookmarkEnd w:id="145"/>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6"/>
        <w:gridCol w:w="3393"/>
      </w:tblGrid>
      <w:tr w14:paraId="45B35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blHeader/>
        </w:trPr>
        <w:tc>
          <w:tcPr>
            <w:tcW w:w="5000" w:type="pct"/>
            <w:gridSpan w:val="2"/>
            <w:shd w:val="clear" w:color="auto" w:fill="D7D7D7" w:themeFill="background1" w:themeFillShade="D8"/>
            <w:vAlign w:val="center"/>
          </w:tcPr>
          <w:p w14:paraId="14BA9AEA">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WE-T</w:t>
            </w:r>
            <w:r>
              <w:rPr>
                <w:rFonts w:hint="eastAsia"/>
                <w:highlight w:val="none"/>
                <w:lang w:val="en-US" w:eastAsia="zh-CN"/>
              </w:rPr>
              <w:t>621</w:t>
            </w:r>
            <w:r>
              <w:rPr>
                <w:rFonts w:hint="eastAsia" w:ascii="Times New Roman" w:hAnsi="Times New Roman" w:eastAsia="宋体"/>
                <w:highlight w:val="none"/>
                <w:lang w:val="en-US" w:eastAsia="zh-CN"/>
              </w:rPr>
              <w:t>产品选型参数表</w:t>
            </w:r>
          </w:p>
        </w:tc>
      </w:tr>
      <w:tr w14:paraId="6E69B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blHeader/>
        </w:trPr>
        <w:tc>
          <w:tcPr>
            <w:tcW w:w="1593" w:type="pct"/>
            <w:shd w:val="clear" w:color="auto" w:fill="D7D7D7" w:themeFill="background1" w:themeFillShade="D8"/>
            <w:vAlign w:val="center"/>
          </w:tcPr>
          <w:p w14:paraId="15A564D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参数类别</w:t>
            </w:r>
          </w:p>
        </w:tc>
        <w:tc>
          <w:tcPr>
            <w:tcW w:w="3406" w:type="pct"/>
            <w:shd w:val="clear" w:color="auto" w:fill="D7D7D7" w:themeFill="background1" w:themeFillShade="D8"/>
            <w:vAlign w:val="center"/>
          </w:tcPr>
          <w:p w14:paraId="49AF298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选型代码与规格说明</w:t>
            </w:r>
          </w:p>
        </w:tc>
      </w:tr>
      <w:tr w14:paraId="4C9DF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tblHeader/>
        </w:trPr>
        <w:tc>
          <w:tcPr>
            <w:tcW w:w="1593" w:type="pct"/>
            <w:vAlign w:val="center"/>
          </w:tcPr>
          <w:p w14:paraId="7556D7E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highlight w:val="none"/>
                <w:lang w:val="en-US" w:eastAsia="zh-CN"/>
              </w:rPr>
              <w:t>通信方式</w:t>
            </w:r>
          </w:p>
        </w:tc>
        <w:tc>
          <w:tcPr>
            <w:tcW w:w="3406" w:type="pct"/>
            <w:vAlign w:val="center"/>
          </w:tcPr>
          <w:p w14:paraId="77F2DF4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4G：4G/Cat1</w:t>
            </w:r>
          </w:p>
        </w:tc>
      </w:tr>
      <w:tr w14:paraId="7F367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4" w:hRule="exact"/>
          <w:tblHeader/>
        </w:trPr>
        <w:tc>
          <w:tcPr>
            <w:tcW w:w="1593" w:type="pct"/>
            <w:vAlign w:val="center"/>
          </w:tcPr>
          <w:p w14:paraId="3207FE3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A精度等级</w:t>
            </w:r>
          </w:p>
        </w:tc>
        <w:tc>
          <w:tcPr>
            <w:tcW w:w="3406" w:type="pct"/>
            <w:vAlign w:val="center"/>
          </w:tcPr>
          <w:p w14:paraId="46C4D60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N/A</w:t>
            </w:r>
          </w:p>
        </w:tc>
      </w:tr>
      <w:tr w14:paraId="0F750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4AA83CC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R量程范围</w:t>
            </w:r>
          </w:p>
        </w:tc>
        <w:tc>
          <w:tcPr>
            <w:tcW w:w="3406" w:type="pct"/>
            <w:vAlign w:val="center"/>
          </w:tcPr>
          <w:p w14:paraId="254C00D8">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R</w:t>
            </w:r>
            <w:r>
              <w:rPr>
                <w:rFonts w:hint="eastAsia"/>
                <w:highlight w:val="none"/>
                <w:lang w:val="en-US" w:eastAsia="zh-CN"/>
              </w:rPr>
              <w:t>5</w:t>
            </w:r>
            <w:r>
              <w:rPr>
                <w:rFonts w:hint="eastAsia" w:ascii="Times New Roman" w:hAnsi="Times New Roman" w:eastAsia="宋体"/>
                <w:highlight w:val="none"/>
                <w:lang w:val="en-US" w:eastAsia="zh-CN"/>
              </w:rPr>
              <w:t>：</w:t>
            </w:r>
            <w:r>
              <w:rPr>
                <w:rFonts w:hint="eastAsia"/>
                <w:highlight w:val="none"/>
                <w:lang w:val="en-US" w:eastAsia="zh-CN"/>
              </w:rPr>
              <w:t>0~5</w:t>
            </w:r>
            <w:r>
              <w:rPr>
                <w:rFonts w:hint="eastAsia" w:ascii="Times New Roman" w:hAnsi="Times New Roman" w:eastAsia="宋体"/>
                <w:highlight w:val="none"/>
                <w:lang w:val="en-US" w:eastAsia="zh-CN"/>
              </w:rPr>
              <w:t>m</w:t>
            </w:r>
          </w:p>
        </w:tc>
      </w:tr>
      <w:tr w14:paraId="2AE99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exact"/>
          <w:tblHeader/>
        </w:trPr>
        <w:tc>
          <w:tcPr>
            <w:tcW w:w="1593" w:type="pct"/>
            <w:vAlign w:val="center"/>
          </w:tcPr>
          <w:p w14:paraId="42C8E51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P供电方式</w:t>
            </w:r>
          </w:p>
        </w:tc>
        <w:tc>
          <w:tcPr>
            <w:tcW w:w="3406" w:type="pct"/>
            <w:vAlign w:val="center"/>
          </w:tcPr>
          <w:p w14:paraId="554E2BC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P0：</w:t>
            </w:r>
            <w:r>
              <w:rPr>
                <w:rFonts w:hint="eastAsia"/>
                <w:highlight w:val="none"/>
                <w:lang w:val="en-US" w:eastAsia="zh-CN"/>
              </w:rPr>
              <w:t>电池供电</w:t>
            </w:r>
          </w:p>
        </w:tc>
      </w:tr>
      <w:tr w14:paraId="5994C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3727AA15">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highlight w:val="none"/>
                <w:lang w:val="en-US" w:eastAsia="zh-CN"/>
              </w:rPr>
            </w:pPr>
            <w:r>
              <w:rPr>
                <w:rFonts w:hint="eastAsia"/>
                <w:highlight w:val="none"/>
                <w:lang w:val="en-US" w:eastAsia="zh-CN"/>
              </w:rPr>
              <w:t>传感器安装方式</w:t>
            </w:r>
          </w:p>
        </w:tc>
        <w:tc>
          <w:tcPr>
            <w:tcW w:w="3406" w:type="pct"/>
            <w:vAlign w:val="center"/>
          </w:tcPr>
          <w:p w14:paraId="6DB95BD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highlight w:val="none"/>
                <w:lang w:val="en-US" w:eastAsia="zh-CN"/>
              </w:rPr>
            </w:pPr>
            <w:r>
              <w:rPr>
                <w:rFonts w:hint="eastAsia" w:ascii="Times New Roman" w:hAnsi="Times New Roman" w:eastAsia="宋体"/>
                <w:highlight w:val="none"/>
                <w:lang w:val="en-US" w:eastAsia="zh-CN"/>
              </w:rPr>
              <w:t>N/A</w:t>
            </w:r>
          </w:p>
        </w:tc>
      </w:tr>
      <w:tr w14:paraId="10121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4" w:hRule="exact"/>
          <w:tblHeader/>
        </w:trPr>
        <w:tc>
          <w:tcPr>
            <w:tcW w:w="5000" w:type="pct"/>
            <w:gridSpan w:val="2"/>
            <w:vAlign w:val="center"/>
          </w:tcPr>
          <w:p w14:paraId="77B1085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r>
              <w:rPr>
                <w:rFonts w:hint="eastAsia" w:cs="Times New Roman"/>
                <w:color w:val="auto"/>
                <w:sz w:val="18"/>
                <w:szCs w:val="18"/>
                <w:vertAlign w:val="baseline"/>
                <w:lang w:val="en-US" w:eastAsia="zh-CN"/>
              </w:rPr>
              <w:t>备注：可定制量程范围、供电方式</w:t>
            </w:r>
          </w:p>
        </w:tc>
      </w:tr>
    </w:tbl>
    <w:p w14:paraId="5170CF78">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示例：</w:t>
      </w:r>
    </w:p>
    <w:p w14:paraId="03694D14">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WE-T</w:t>
      </w:r>
      <w:r>
        <w:rPr>
          <w:rFonts w:hint="eastAsia"/>
          <w:lang w:val="en-US" w:eastAsia="zh-CN"/>
        </w:rPr>
        <w:t>621</w:t>
      </w:r>
      <w:r>
        <w:rPr>
          <w:rFonts w:hint="default" w:ascii="Times New Roman" w:hAnsi="Times New Roman" w:eastAsia="宋体"/>
          <w:lang w:val="en-US" w:eastAsia="zh-CN"/>
        </w:rPr>
        <w:t>-</w:t>
      </w:r>
      <w:r>
        <w:rPr>
          <w:rFonts w:hint="eastAsia"/>
          <w:lang w:val="en-US" w:eastAsia="zh-CN"/>
        </w:rPr>
        <w:t>4G</w:t>
      </w:r>
      <w:r>
        <w:rPr>
          <w:rFonts w:hint="default" w:ascii="Times New Roman" w:hAnsi="Times New Roman" w:eastAsia="宋体"/>
          <w:lang w:val="en-US" w:eastAsia="zh-CN"/>
        </w:rPr>
        <w:t>-R</w:t>
      </w:r>
      <w:r>
        <w:rPr>
          <w:rFonts w:hint="eastAsia"/>
          <w:lang w:val="en-US" w:eastAsia="zh-CN"/>
        </w:rPr>
        <w:t>5</w:t>
      </w:r>
      <w:r>
        <w:rPr>
          <w:rFonts w:hint="default" w:ascii="Times New Roman" w:hAnsi="Times New Roman" w:eastAsia="宋体"/>
          <w:lang w:val="en-US" w:eastAsia="zh-CN"/>
        </w:rPr>
        <w:t>-P0</w:t>
      </w:r>
    </w:p>
    <w:p w14:paraId="1C386FD5">
      <w:pPr>
        <w:keepNext w:val="0"/>
        <w:keepLines w:val="0"/>
        <w:pageBreakBefore w:val="0"/>
        <w:widowControl/>
        <w:kinsoku/>
        <w:wordWrap/>
        <w:overflowPunct/>
        <w:topLinePunct w:val="0"/>
        <w:autoSpaceDE/>
        <w:autoSpaceDN/>
        <w:bidi w:val="0"/>
        <w:adjustRightInd/>
        <w:snapToGrid/>
        <w:spacing w:before="106" w:beforeLines="30"/>
        <w:ind w:left="0" w:leftChars="0" w:firstLine="360" w:firstLineChars="200"/>
        <w:jc w:val="both"/>
        <w:textAlignment w:val="auto"/>
        <w:rPr>
          <w:rFonts w:hint="default"/>
          <w:lang w:val="en-US" w:eastAsia="zh-CN"/>
        </w:rPr>
        <w:sectPr>
          <w:headerReference r:id="rId26" w:type="default"/>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r>
        <w:rPr>
          <w:rFonts w:hint="eastAsia"/>
          <w:lang w:val="en-US" w:eastAsia="zh-CN"/>
        </w:rPr>
        <w:t>4G防爆</w:t>
      </w:r>
      <w:r>
        <w:rPr>
          <w:rFonts w:hint="eastAsia" w:ascii="Times New Roman" w:hAnsi="Times New Roman" w:eastAsia="宋体"/>
          <w:lang w:val="en-US" w:eastAsia="zh-CN"/>
        </w:rPr>
        <w:t>雷达物位变送器，0~</w:t>
      </w:r>
      <w:r>
        <w:rPr>
          <w:rFonts w:hint="eastAsia"/>
          <w:lang w:val="en-US" w:eastAsia="zh-CN"/>
        </w:rPr>
        <w:t>5</w:t>
      </w:r>
      <w:r>
        <w:rPr>
          <w:rFonts w:hint="eastAsia" w:ascii="Times New Roman" w:hAnsi="Times New Roman" w:eastAsia="宋体"/>
          <w:lang w:val="en-US" w:eastAsia="zh-CN"/>
        </w:rPr>
        <w:t>m检测范围，电池供</w:t>
      </w:r>
      <w:r>
        <w:rPr>
          <w:rFonts w:hint="eastAsia"/>
          <w:lang w:val="en-US" w:eastAsia="zh-CN"/>
        </w:rPr>
        <w:t>电</w:t>
      </w:r>
    </w:p>
    <w:p w14:paraId="38FD268F">
      <w:pPr>
        <w:rPr>
          <w:rFonts w:hint="default"/>
        </w:rPr>
      </w:pPr>
    </w:p>
    <w:p w14:paraId="19E6150C">
      <w:pPr>
        <w:pageBreakBefore w:val="0"/>
        <w:widowControl w:val="0"/>
        <w:wordWrap/>
        <w:topLinePunct w:val="0"/>
        <w:autoSpaceDE/>
        <w:autoSpaceDN/>
        <w:bidi w:val="0"/>
        <w:adjustRightInd/>
        <w:snapToGrid/>
        <w:spacing w:line="240" w:lineRule="auto"/>
        <w:textAlignment w:val="auto"/>
      </w:pPr>
      <w:r>
        <w:rPr>
          <w:rFonts w:hint="default"/>
          <w:sz w:val="28"/>
          <w:szCs w:val="24"/>
        </w:rPr>
        <mc:AlternateContent>
          <mc:Choice Requires="wps">
            <w:drawing>
              <wp:anchor distT="0" distB="0" distL="114300" distR="114300" simplePos="0" relativeHeight="251660288" behindDoc="0" locked="0" layoutInCell="1" allowOverlap="1">
                <wp:simplePos x="0" y="0"/>
                <wp:positionH relativeFrom="column">
                  <wp:posOffset>13970</wp:posOffset>
                </wp:positionH>
                <wp:positionV relativeFrom="paragraph">
                  <wp:posOffset>3895090</wp:posOffset>
                </wp:positionV>
                <wp:extent cx="3025775" cy="220980"/>
                <wp:effectExtent l="0" t="0" r="3175" b="7620"/>
                <wp:wrapNone/>
                <wp:docPr id="16" name="文本框 13"/>
                <wp:cNvGraphicFramePr/>
                <a:graphic xmlns:a="http://schemas.openxmlformats.org/drawingml/2006/main">
                  <a:graphicData uri="http://schemas.microsoft.com/office/word/2010/wordprocessingShape">
                    <wps:wsp>
                      <wps:cNvSpPr txBox="1"/>
                      <wps:spPr>
                        <a:xfrm>
                          <a:off x="0" y="0"/>
                          <a:ext cx="3025775" cy="220980"/>
                        </a:xfrm>
                        <a:prstGeom prst="rect">
                          <a:avLst/>
                        </a:prstGeom>
                        <a:solidFill>
                          <a:srgbClr val="FFFFFF"/>
                        </a:solidFill>
                        <a:ln>
                          <a:noFill/>
                        </a:ln>
                      </wps:spPr>
                      <wps:txbx>
                        <w:txbxContent>
                          <w:p w14:paraId="70DEBD0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黑体" w:hAnsi="黑体" w:eastAsia="黑体"/>
                                <w:spacing w:val="-2"/>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store.west-hn.com</w:t>
                            </w:r>
                          </w:p>
                        </w:txbxContent>
                      </wps:txbx>
                      <wps:bodyPr lIns="7200" tIns="0" rIns="7200" bIns="0" upright="1"/>
                    </wps:wsp>
                  </a:graphicData>
                </a:graphic>
              </wp:anchor>
            </w:drawing>
          </mc:Choice>
          <mc:Fallback>
            <w:pict>
              <v:shape id="文本框 13" o:spid="_x0000_s1026" o:spt="202" type="#_x0000_t202" style="position:absolute;left:0pt;margin-left:1.1pt;margin-top:306.7pt;height:17.4pt;width:238.25pt;z-index:251660288;mso-width-relative:page;mso-height-relative:page;" fillcolor="#FFFFFF" filled="t" stroked="f" coordsize="21600,21600" o:gfxdata="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CRzFiNgAAAAJAQAADwAAAAAAAAAB&#10;ACAAAAAiAAAAZHJzL2Rvd25yZXYueG1sUEsBAhQAFAAAAAgAh07iQHR7KmHXAQAAowMAAA4AAAAA&#10;AAAAAQAgAAAAJwEAAGRycy9lMm9Eb2MueG1sUEsFBgAAAAAGAAYAWQEAAHAFAAAAAA==&#10;">
                <v:fill on="t" focussize="0,0"/>
                <v:stroke on="f"/>
                <v:imagedata o:title=""/>
                <o:lock v:ext="edit" aspectratio="f"/>
                <v:textbox inset="0.2mm,0mm,0.2mm,0mm">
                  <w:txbxContent>
                    <w:p w14:paraId="70DEBD0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黑体" w:hAnsi="黑体" w:eastAsia="黑体"/>
                          <w:spacing w:val="-2"/>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store.west-hn.com</w:t>
                      </w:r>
                    </w:p>
                  </w:txbxContent>
                </v:textbox>
              </v:shape>
            </w:pict>
          </mc:Fallback>
        </mc:AlternateContent>
      </w:r>
      <w:r>
        <w:rPr>
          <w:rFonts w:hint="default" w:ascii="黑体" w:hAnsi="黑体" w:eastAsia="黑体"/>
          <w:position w:val="-41"/>
          <w:sz w:val="20"/>
          <w:szCs w:val="24"/>
        </w:rPr>
        <w:drawing>
          <wp:anchor distT="0" distB="0" distL="114300" distR="114300" simplePos="0" relativeHeight="251673600" behindDoc="0" locked="0" layoutInCell="1" allowOverlap="1">
            <wp:simplePos x="0" y="0"/>
            <wp:positionH relativeFrom="column">
              <wp:posOffset>25400</wp:posOffset>
            </wp:positionH>
            <wp:positionV relativeFrom="paragraph">
              <wp:posOffset>3460115</wp:posOffset>
            </wp:positionV>
            <wp:extent cx="720090" cy="247015"/>
            <wp:effectExtent l="0" t="0" r="3810" b="635"/>
            <wp:wrapNone/>
            <wp:docPr id="51" name="图片 84" descr="C:/Users/shuttle/Desktop/image.p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84" descr="C:/Users/shuttle/Desktop/image.pngimage"/>
                    <pic:cNvPicPr>
                      <a:picLocks noChangeAspect="1"/>
                    </pic:cNvPicPr>
                  </pic:nvPicPr>
                  <pic:blipFill>
                    <a:blip r:embed="rId32"/>
                    <a:srcRect/>
                    <a:stretch>
                      <a:fillRect/>
                    </a:stretch>
                  </pic:blipFill>
                  <pic:spPr>
                    <a:xfrm>
                      <a:off x="0" y="0"/>
                      <a:ext cx="720090" cy="247015"/>
                    </a:xfrm>
                    <a:prstGeom prst="rect">
                      <a:avLst/>
                    </a:prstGeom>
                    <a:noFill/>
                    <a:ln>
                      <a:noFill/>
                    </a:ln>
                  </pic:spPr>
                </pic:pic>
              </a:graphicData>
            </a:graphic>
          </wp:anchor>
        </w:drawing>
      </w:r>
      <w:r>
        <w:rPr>
          <w:rFonts w:hint="default" w:ascii="黑体" w:hAnsi="黑体" w:eastAsia="黑体"/>
          <w:position w:val="-41"/>
          <w:sz w:val="20"/>
          <w:szCs w:val="24"/>
        </w:rPr>
        <w:drawing>
          <wp:anchor distT="0" distB="0" distL="114300" distR="114300" simplePos="0" relativeHeight="251664384" behindDoc="0" locked="0" layoutInCell="1" allowOverlap="1">
            <wp:simplePos x="0" y="0"/>
            <wp:positionH relativeFrom="column">
              <wp:posOffset>2554605</wp:posOffset>
            </wp:positionH>
            <wp:positionV relativeFrom="paragraph">
              <wp:posOffset>2966085</wp:posOffset>
            </wp:positionV>
            <wp:extent cx="463550" cy="463550"/>
            <wp:effectExtent l="0" t="0" r="12700" b="12700"/>
            <wp:wrapNone/>
            <wp:docPr id="18" name="图片 84" descr="C:/Users/shuttle/Desktop/qrcode_for_gh_71186703462a_344.jpgqrcode_for_gh_71186703462a_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84" descr="C:/Users/shuttle/Desktop/qrcode_for_gh_71186703462a_344.jpgqrcode_for_gh_71186703462a_344"/>
                    <pic:cNvPicPr>
                      <a:picLocks noChangeAspect="1"/>
                    </pic:cNvPicPr>
                  </pic:nvPicPr>
                  <pic:blipFill>
                    <a:blip r:embed="rId46"/>
                    <a:srcRect t="68" b="68"/>
                    <a:stretch>
                      <a:fillRect/>
                    </a:stretch>
                  </pic:blipFill>
                  <pic:spPr>
                    <a:xfrm>
                      <a:off x="0" y="0"/>
                      <a:ext cx="463550" cy="463550"/>
                    </a:xfrm>
                    <a:prstGeom prst="rect">
                      <a:avLst/>
                    </a:prstGeom>
                    <a:noFill/>
                    <a:ln>
                      <a:noFill/>
                    </a:ln>
                  </pic:spPr>
                </pic:pic>
              </a:graphicData>
            </a:graphic>
          </wp:anchor>
        </w:drawing>
      </w:r>
      <w:r>
        <w:rPr>
          <w:rFonts w:hint="default"/>
          <w:sz w:val="28"/>
          <w:szCs w:val="24"/>
        </w:rPr>
        <mc:AlternateContent>
          <mc:Choice Requires="wps">
            <w:drawing>
              <wp:anchor distT="0" distB="0" distL="114300" distR="114300" simplePos="0" relativeHeight="251665408" behindDoc="0" locked="0" layoutInCell="1" allowOverlap="1">
                <wp:simplePos x="0" y="0"/>
                <wp:positionH relativeFrom="column">
                  <wp:posOffset>1257935</wp:posOffset>
                </wp:positionH>
                <wp:positionV relativeFrom="paragraph">
                  <wp:posOffset>3417570</wp:posOffset>
                </wp:positionV>
                <wp:extent cx="1757680" cy="315595"/>
                <wp:effectExtent l="0" t="0" r="13970" b="8255"/>
                <wp:wrapNone/>
                <wp:docPr id="19" name="文本框 83"/>
                <wp:cNvGraphicFramePr/>
                <a:graphic xmlns:a="http://schemas.openxmlformats.org/drawingml/2006/main">
                  <a:graphicData uri="http://schemas.microsoft.com/office/word/2010/wordprocessingShape">
                    <wps:wsp>
                      <wps:cNvSpPr txBox="1"/>
                      <wps:spPr>
                        <a:xfrm>
                          <a:off x="0" y="0"/>
                          <a:ext cx="1757680" cy="315595"/>
                        </a:xfrm>
                        <a:prstGeom prst="rect">
                          <a:avLst/>
                        </a:prstGeom>
                        <a:solidFill>
                          <a:srgbClr val="FFFFFF"/>
                        </a:solidFill>
                        <a:ln>
                          <a:noFill/>
                        </a:ln>
                      </wps:spPr>
                      <wps:txbx>
                        <w:txbxContent>
                          <w:p w14:paraId="2DAA40A1">
                            <w:pPr>
                              <w:keepNext w:val="0"/>
                              <w:keepLines w:val="0"/>
                              <w:pageBreakBefore w:val="0"/>
                              <w:widowControl w:val="0"/>
                              <w:kinsoku/>
                              <w:wordWrap/>
                              <w:overflowPunct/>
                              <w:topLinePunct w:val="0"/>
                              <w:bidi w:val="0"/>
                              <w:adjustRightInd/>
                              <w:snapToGrid/>
                              <w:spacing w:line="240" w:lineRule="exact"/>
                              <w:jc w:val="right"/>
                              <w:textAlignment w:val="auto"/>
                              <w:rPr>
                                <w:rFonts w:hint="eastAsia" w:ascii="黑体" w:hAnsi="黑体" w:eastAsia="黑体" w:cs="黑体"/>
                                <w:color w:val="auto"/>
                                <w:spacing w:val="-4"/>
                                <w:sz w:val="16"/>
                                <w:szCs w:val="16"/>
                                <w:lang w:val="en-US" w:eastAsia="zh-CN"/>
                              </w:rPr>
                            </w:pPr>
                            <w:r>
                              <w:rPr>
                                <w:rFonts w:hint="eastAsia" w:ascii="黑体" w:hAnsi="黑体" w:eastAsia="黑体" w:cs="黑体"/>
                                <w:color w:val="auto"/>
                                <w:spacing w:val="-4"/>
                                <w:sz w:val="16"/>
                                <w:szCs w:val="16"/>
                                <w:lang w:val="en-US" w:eastAsia="zh-CN"/>
                              </w:rPr>
                              <w:t>更多咨询请扫二维码</w:t>
                            </w:r>
                          </w:p>
                          <w:p w14:paraId="2650BC79">
                            <w:pPr>
                              <w:keepNext w:val="0"/>
                              <w:keepLines w:val="0"/>
                              <w:pageBreakBefore w:val="0"/>
                              <w:widowControl w:val="0"/>
                              <w:kinsoku/>
                              <w:wordWrap/>
                              <w:overflowPunct/>
                              <w:topLinePunct w:val="0"/>
                              <w:bidi w:val="0"/>
                              <w:adjustRightInd/>
                              <w:snapToGrid/>
                              <w:spacing w:line="240" w:lineRule="exact"/>
                              <w:jc w:val="right"/>
                              <w:textAlignment w:val="auto"/>
                              <w:rPr>
                                <w:rFonts w:hint="default" w:ascii="Arial" w:hAnsi="Arial" w:eastAsia="黑体" w:cs="Arial"/>
                                <w:color w:val="auto"/>
                                <w:spacing w:val="-4"/>
                                <w:sz w:val="16"/>
                                <w:szCs w:val="16"/>
                                <w:lang w:val="en-US" w:eastAsia="zh-CN"/>
                              </w:rPr>
                            </w:pPr>
                            <w:r>
                              <w:rPr>
                                <w:rFonts w:hint="eastAsia" w:ascii="黑体" w:hAnsi="黑体" w:eastAsia="黑体" w:cs="黑体"/>
                                <w:color w:val="auto"/>
                                <w:spacing w:val="-4"/>
                                <w:sz w:val="16"/>
                                <w:szCs w:val="16"/>
                                <w:lang w:val="en-US" w:eastAsia="zh-CN"/>
                              </w:rPr>
                              <w:t>服务电话：0086</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21</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33675566</w:t>
                            </w:r>
                          </w:p>
                        </w:txbxContent>
                      </wps:txbx>
                      <wps:bodyPr lIns="7200" tIns="0" rIns="7200" bIns="0" upright="1"/>
                    </wps:wsp>
                  </a:graphicData>
                </a:graphic>
              </wp:anchor>
            </w:drawing>
          </mc:Choice>
          <mc:Fallback>
            <w:pict>
              <v:shape id="文本框 83" o:spid="_x0000_s1026" o:spt="202" type="#_x0000_t202" style="position:absolute;left:0pt;margin-left:99.05pt;margin-top:269.1pt;height:24.85pt;width:138.4pt;z-index:251665408;mso-width-relative:page;mso-height-relative:page;" fillcolor="#FFFFFF" filled="t" stroked="f" coordsize="21600,21600" o:gfxdata="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LUPZLjZAAAACwEAAA8AAAAAAAAAAQAg&#10;AAAAIgAAAGRycy9kb3ducmV2LnhtbFBLAQIUABQAAAAIAIdO4kBlRY9c1AEAAKMDAAAOAAAAAAAA&#10;AAEAIAAAACgBAABkcnMvZTJvRG9jLnhtbFBLBQYAAAAABgAGAFkBAABuBQAAAAA=&#10;">
                <v:fill on="t" focussize="0,0"/>
                <v:stroke on="f"/>
                <v:imagedata o:title=""/>
                <o:lock v:ext="edit" aspectratio="f"/>
                <v:textbox inset="0.2mm,0mm,0.2mm,0mm">
                  <w:txbxContent>
                    <w:p w14:paraId="2DAA40A1">
                      <w:pPr>
                        <w:keepNext w:val="0"/>
                        <w:keepLines w:val="0"/>
                        <w:pageBreakBefore w:val="0"/>
                        <w:widowControl w:val="0"/>
                        <w:kinsoku/>
                        <w:wordWrap/>
                        <w:overflowPunct/>
                        <w:topLinePunct w:val="0"/>
                        <w:bidi w:val="0"/>
                        <w:adjustRightInd/>
                        <w:snapToGrid/>
                        <w:spacing w:line="240" w:lineRule="exact"/>
                        <w:jc w:val="right"/>
                        <w:textAlignment w:val="auto"/>
                        <w:rPr>
                          <w:rFonts w:hint="eastAsia" w:ascii="黑体" w:hAnsi="黑体" w:eastAsia="黑体" w:cs="黑体"/>
                          <w:color w:val="auto"/>
                          <w:spacing w:val="-4"/>
                          <w:sz w:val="16"/>
                          <w:szCs w:val="16"/>
                          <w:lang w:val="en-US" w:eastAsia="zh-CN"/>
                        </w:rPr>
                      </w:pPr>
                      <w:r>
                        <w:rPr>
                          <w:rFonts w:hint="eastAsia" w:ascii="黑体" w:hAnsi="黑体" w:eastAsia="黑体" w:cs="黑体"/>
                          <w:color w:val="auto"/>
                          <w:spacing w:val="-4"/>
                          <w:sz w:val="16"/>
                          <w:szCs w:val="16"/>
                          <w:lang w:val="en-US" w:eastAsia="zh-CN"/>
                        </w:rPr>
                        <w:t>更多咨询请扫二维码</w:t>
                      </w:r>
                    </w:p>
                    <w:p w14:paraId="2650BC79">
                      <w:pPr>
                        <w:keepNext w:val="0"/>
                        <w:keepLines w:val="0"/>
                        <w:pageBreakBefore w:val="0"/>
                        <w:widowControl w:val="0"/>
                        <w:kinsoku/>
                        <w:wordWrap/>
                        <w:overflowPunct/>
                        <w:topLinePunct w:val="0"/>
                        <w:bidi w:val="0"/>
                        <w:adjustRightInd/>
                        <w:snapToGrid/>
                        <w:spacing w:line="240" w:lineRule="exact"/>
                        <w:jc w:val="right"/>
                        <w:textAlignment w:val="auto"/>
                        <w:rPr>
                          <w:rFonts w:hint="default" w:ascii="Arial" w:hAnsi="Arial" w:eastAsia="黑体" w:cs="Arial"/>
                          <w:color w:val="auto"/>
                          <w:spacing w:val="-4"/>
                          <w:sz w:val="16"/>
                          <w:szCs w:val="16"/>
                          <w:lang w:val="en-US" w:eastAsia="zh-CN"/>
                        </w:rPr>
                      </w:pPr>
                      <w:r>
                        <w:rPr>
                          <w:rFonts w:hint="eastAsia" w:ascii="黑体" w:hAnsi="黑体" w:eastAsia="黑体" w:cs="黑体"/>
                          <w:color w:val="auto"/>
                          <w:spacing w:val="-4"/>
                          <w:sz w:val="16"/>
                          <w:szCs w:val="16"/>
                          <w:lang w:val="en-US" w:eastAsia="zh-CN"/>
                        </w:rPr>
                        <w:t>服务电话：0086</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21</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33675566</w:t>
                      </w:r>
                    </w:p>
                  </w:txbxContent>
                </v:textbox>
              </v:shape>
            </w:pict>
          </mc:Fallback>
        </mc:AlternateContent>
      </w:r>
    </w:p>
    <w:sectPr>
      <w:headerReference r:id="rId27" w:type="default"/>
      <w:footerReference r:id="rId29" w:type="default"/>
      <w:headerReference r:id="rId28" w:type="even"/>
      <w:footerReference r:id="rId30" w:type="even"/>
      <w:pgSz w:w="5952" w:h="8390"/>
      <w:pgMar w:top="850" w:right="567" w:bottom="850" w:left="567" w:header="851" w:footer="850"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360"/>
      </w:pPr>
      <w:r>
        <w:separator/>
      </w:r>
    </w:p>
  </w:endnote>
  <w:endnote w:type="continuationSeparator" w:id="1">
    <w:p>
      <w:pPr>
        <w:spacing w:line="240" w:lineRule="auto"/>
        <w:ind w:firstLine="3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altName w:val="Century Gothic"/>
    <w:panose1 w:val="020F0302020204030204"/>
    <w:charset w:val="00"/>
    <w:family w:val="auto"/>
    <w:pitch w:val="default"/>
    <w:sig w:usb0="00000000" w:usb1="00000000" w:usb2="00000009" w:usb3="00000000" w:csb0="200001FF" w:csb1="00000000"/>
  </w:font>
  <w:font w:name="Century Gothic">
    <w:panose1 w:val="020B0502020202020204"/>
    <w:charset w:val="00"/>
    <w:family w:val="auto"/>
    <w:pitch w:val="default"/>
    <w:sig w:usb0="00000287" w:usb1="00000000" w:usb2="00000000" w:usb3="00000000" w:csb0="2000009F" w:csb1="DFD70000"/>
  </w:font>
  <w:font w:name="经典黑体简">
    <w:altName w:val="汉仪中黑KW"/>
    <w:panose1 w:val="00000000000000000000"/>
    <w:charset w:val="86"/>
    <w:family w:val="modern"/>
    <w:pitch w:val="default"/>
    <w:sig w:usb0="00000000" w:usb1="00000000" w:usb2="0000001E"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6B812">
    <w:pPr>
      <w:pStyle w:val="8"/>
    </w:pPr>
    <w:r>
      <w:rPr>
        <w:rFonts w:hint="default"/>
        <w:position w:val="-1"/>
        <w:sz w:val="3"/>
        <w:szCs w:val="24"/>
      </w:rPr>
      <mc:AlternateContent>
        <mc:Choice Requires="wpg">
          <w:drawing>
            <wp:inline distT="0" distB="0" distL="114300" distR="114300">
              <wp:extent cx="3060065" cy="76200"/>
              <wp:effectExtent l="0" t="11430" r="6985" b="0"/>
              <wp:docPr id="10" name="组合 10"/>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7"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B32022"/>
                          </a:solidFill>
                          <a:prstDash val="solid"/>
                          <a:headEnd type="none" w="med" len="med"/>
                          <a:tailEnd type="none" w="med" len="med"/>
                        </a:ln>
                      </wps:spPr>
                      <wps:bodyPr upright="1"/>
                    </wps:wsp>
                    <wps:wsp>
                      <wps:cNvPr id="8"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B32022"/>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AAAAABkcnMvUEsBAhQAFAAA&#10;AAgAh07iQM2smQDWAAAABAEAAA8AAAAAAAAAAQAgAAAAIgAAAGRycy9kb3ducmV2LnhtbFBLAQIU&#10;ABQAAAAIAIdO4kB5nPS22QIAAGEIAAAOAAAAAAAAAAEAIAAAACUBAABkcnMvZTJvRG9jLnhtbFBL&#10;BQYAAAAABgAGAFkBAABwBgAAAAA=&#10;">
              <o:lock v:ext="edit" aspectratio="f"/>
              <v:shape id="任意多边形 1" o:spid="_x0000_s1026" o:spt="100" style="position:absolute;left:24;top:18;height:20;width:6578;" filled="f" stroked="t" coordsize="6578,20" o:gfxdata="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KF8vG5AAAA2gAA&#10;AA8AAAAAAAAAAQAgAAAAIgAAAGRycy9kb3ducmV2LnhtbFBLAQIUABQAAAAIAIdO4kAzLwWeOwAA&#10;ADkAAAAQAAAAAAAAAAEAIAAAAAgBAABkcnMvc2hhcGV4bWwueG1sUEsFBgAAAAAGAAYAWwEAALID&#10;AAAAAA==&#10;" path="m0,0l6578,0e">
                <v:fill on="f" focussize="0,0"/>
                <v:stroke weight="1.24pt" color="#B32022" joinstyle="round"/>
                <v:imagedata o:title=""/>
                <o:lock v:ext="edit" aspectratio="f"/>
              </v:shape>
              <v:shape id="任意多边形 2" o:spid="_x0000_s1026" o:spt="100" style="position:absolute;left:18;top:18;height:20;width:6590;" filled="f" stroked="t" coordsize="6590,20" o:gfxdata="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4y4YugAAANoA&#10;AAAPAAAAAAAAAAEAIAAAACIAAABkcnMvZG93bnJldi54bWxQSwECFAAUAAAACACHTuJAMy8FnjsA&#10;AAA5AAAAEAAAAAAAAAABACAAAAAJAQAAZHJzL3NoYXBleG1sLnhtbFBLBQYAAAAABgAGAFsBAACz&#10;AwAAAAA=&#10;" path="m0,0l6590,0e">
                <v:fill on="f" focussize="0,0"/>
                <v:stroke weight="1.83897637795276pt" color="#B32022" joinstyle="round"/>
                <v:imagedata o:title=""/>
                <o:lock v:ext="edit" aspectratio="f"/>
              </v:shape>
              <w10:wrap type="none"/>
              <w10:anchorlock/>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8F90B">
    <w:pPr>
      <w:pStyle w:val="8"/>
      <w:ind w:left="0" w:leftChars="0" w:firstLine="0" w:firstLineChars="0"/>
    </w:pPr>
    <w:r>
      <w:rPr>
        <w:rFonts w:hint="default"/>
        <w:position w:val="-1"/>
        <w:sz w:val="3"/>
        <w:szCs w:val="24"/>
      </w:rPr>
      <mc:AlternateContent>
        <mc:Choice Requires="wpg">
          <w:drawing>
            <wp:inline distT="0" distB="0" distL="114300" distR="114300">
              <wp:extent cx="3060065" cy="76200"/>
              <wp:effectExtent l="0" t="11430" r="6985" b="0"/>
              <wp:docPr id="34" name="组合 34"/>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35"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36"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">
              <o:lock v:ext="edit" aspectratio="f"/>
              <v:shape id="任意多边形 1" o:spid="_x0000_s1026" o:spt="100" style="position:absolute;left:24;top:18;height:20;width:6578;" filled="f" stroked="t" coordsize="6578,20" o:gfxdata="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6wQq6/&#10;AAAA2wAAAA8AAAAAAAAAAQAgAAAAIgAAAGRycy9kb3ducmV2LnhtbFBLAQIUABQAAAAIAIdO4kAz&#10;LwWeOwAAADkAAAAQAAAAAAAAAAEAIAAAAA4BAABkcnMvc2hhcGV4bWwueG1sUEsFBgAAAAAGAAYA&#10;WwEAALgDA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ZqVG6rwAAADb&#10;AAAADwAAAGRycy9kb3ducmV2LnhtbEWPQWsCMRSE70L/Q3iF3jRxi0vZGj1YCvbgoSp4fWyem8XN&#10;y5rEVf99UxA8DjPzDTNf3lwnBgqx9axhOlEgiGtvWm407Hff4w8QMSEb7DyThjtFWC5eRnOsjL/y&#10;Lw3b1IgM4VihBptSX0kZa0sO48T3xNk7+uAwZRkaaQJeM9x1slCqlA5bzgsWe1pZqk/bi9NQHn7O&#10;JmzU/bTfDEVRfIXzzAat316n6hNEolt6hh/ttdHwXsL/l/wD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alRuq8AAAA&#10;2wAAAA8AAAAAAAAAAQAgAAAAIgAAAGRycy9kb3ducmV2LnhtbFBLAQIUABQAAAAIAIdO4kAzLwWe&#10;OwAAADkAAAAQAAAAAAAAAAEAIAAAAAsBAABkcnMvc2hhcGV4bWwueG1sUEsFBgAAAAAGAAYAWwEA&#10;ALUDAAAAAA==&#10;" path="m0,0l6590,0e">
                <v:fill on="f" focussize="0,0"/>
                <v:stroke weight="1.83897637795276pt" color="#0070C0" joinstyle="round"/>
                <v:imagedata o:title=""/>
                <o:lock v:ext="edit" aspectratio="f"/>
              </v:shape>
              <w10:wrap type="none"/>
              <w10:anchorlock/>
            </v:group>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AA5220">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2668B">
    <w:pPr>
      <w:pStyle w:val="8"/>
      <w:spacing w:after="72"/>
      <w:ind w:firstLine="360"/>
      <w:jc w:val="both"/>
    </w:pP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6160D5">
                          <w:pPr>
                            <w:pStyle w:val="8"/>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516160D5">
                    <w:pPr>
                      <w:pStyle w:val="8"/>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III</w:t>
                    </w:r>
                    <w:r>
                      <w:rPr>
                        <w:rFonts w:hint="eastAsia"/>
                        <w:sz w:val="15"/>
                        <w:szCs w:val="15"/>
                        <w:lang w:eastAsia="zh-CN"/>
                      </w:rPr>
                      <w:fldChar w:fldCharType="end"/>
                    </w: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D64D96">
                          <w:pPr>
                            <w:pStyle w:val="8"/>
                            <w:ind w:firstLine="36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GHkMsAgAAVwQAAA4AAABkcnMvZTJvRG9jLnhtbK1UzY7TMBC+I/EO&#10;lu80aYFVVT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wYeQywCAABXBAAADgAAAAAAAAABACAAAAAfAQAAZHJzL2Uyb0RvYy54bWxQSwUGAAAAAAYA&#10;BgBZAQAAvQUAAAAA&#10;">
              <v:fill on="f" focussize="0,0"/>
              <v:stroke on="f" weight="0.5pt"/>
              <v:imagedata o:title=""/>
              <o:lock v:ext="edit" aspectratio="f"/>
              <v:textbox inset="0mm,0mm,0mm,0mm" style="mso-fit-shape-to-text:t;">
                <w:txbxContent>
                  <w:p w14:paraId="78D64D96">
                    <w:pPr>
                      <w:pStyle w:val="8"/>
                      <w:ind w:firstLine="360"/>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027C22">
    <w:pPr>
      <w:pStyle w:val="8"/>
      <w:spacing w:after="72"/>
      <w:ind w:firstLine="360"/>
      <w:jc w:val="center"/>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02D64C">
                          <w:pPr>
                            <w:pStyle w:val="8"/>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0802D64C">
                    <w:pPr>
                      <w:pStyle w:val="8"/>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w:t>
                    </w:r>
                    <w:r>
                      <w:rPr>
                        <w:rFonts w:hint="eastAsia"/>
                        <w:sz w:val="15"/>
                        <w:szCs w:val="15"/>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69C73">
    <w:pPr>
      <w:pStyle w:val="8"/>
      <w:ind w:firstLine="360"/>
    </w:pPr>
    <w:r>
      <w:rPr>
        <w:sz w:val="1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879E46">
                          <w:pPr>
                            <w:pStyle w:val="8"/>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7D879E46">
                    <w:pPr>
                      <w:pStyle w:val="8"/>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w:t>
                    </w:r>
                    <w:r>
                      <w:rPr>
                        <w:rFonts w:hint="eastAsia"/>
                        <w:sz w:val="15"/>
                        <w:szCs w:val="15"/>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EA118">
    <w:pPr>
      <w:pStyle w:val="8"/>
      <w:spacing w:after="72"/>
      <w:ind w:firstLine="360"/>
      <w:jc w:val="center"/>
    </w:pPr>
    <w:r>
      <w:rPr>
        <w:sz w:val="18"/>
      </w:rP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87E4C8">
                          <w:pPr>
                            <w:pStyle w:val="8"/>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6787E4C8">
                    <w:pPr>
                      <w:pStyle w:val="8"/>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30DBBE">
    <w:pPr>
      <w:pStyle w:val="8"/>
      <w:spacing w:after="72"/>
      <w:ind w:firstLine="360"/>
      <w:jc w:val="center"/>
    </w:pPr>
    <w:r>
      <w:rPr>
        <w:sz w:val="18"/>
      </w:rPr>
      <mc:AlternateContent>
        <mc:Choice Requires="wps">
          <w:drawing>
            <wp:anchor distT="0" distB="0" distL="114300" distR="114300" simplePos="0" relativeHeight="25167155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6158C6">
                          <w:pPr>
                            <w:pStyle w:val="8"/>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M3Oc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bM3OczAgAAYwQAAA4AAAAAAAAAAQAgAAAAHwEAAGRycy9lMm9Eb2MueG1sUEsF&#10;BgAAAAAGAAYAWQEAAMQFAAAAAA==&#10;">
              <v:fill on="f" focussize="0,0"/>
              <v:stroke on="f" weight="0.5pt"/>
              <v:imagedata o:title=""/>
              <o:lock v:ext="edit" aspectratio="f"/>
              <v:textbox inset="0mm,0mm,0mm,0mm" style="mso-fit-shape-to-text:t;">
                <w:txbxContent>
                  <w:p w14:paraId="1B6158C6">
                    <w:pPr>
                      <w:pStyle w:val="8"/>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4FD430">
    <w:pPr>
      <w:pStyle w:val="8"/>
    </w:pPr>
    <w:r>
      <w:rPr>
        <w:rFonts w:hint="default"/>
        <w:position w:val="-1"/>
        <w:sz w:val="3"/>
        <w:szCs w:val="24"/>
      </w:rPr>
      <mc:AlternateContent>
        <mc:Choice Requires="wpg">
          <w:drawing>
            <wp:anchor distT="0" distB="0" distL="114300" distR="114300" simplePos="0" relativeHeight="251661312" behindDoc="0" locked="0" layoutInCell="1" allowOverlap="1">
              <wp:simplePos x="0" y="0"/>
              <wp:positionH relativeFrom="column">
                <wp:posOffset>0</wp:posOffset>
              </wp:positionH>
              <wp:positionV relativeFrom="paragraph">
                <wp:posOffset>82550</wp:posOffset>
              </wp:positionV>
              <wp:extent cx="3060065" cy="76200"/>
              <wp:effectExtent l="0" t="11430" r="6985" b="0"/>
              <wp:wrapNone/>
              <wp:docPr id="28" name="组合 28"/>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29"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30"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0pt;margin-top:6.5pt;height:6pt;width:240.95pt;z-index:251661312;mso-width-relative:page;mso-height-relative:page;" coordorigin="18,18" coordsize="6590,20" o:gfxdata="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Nar1obXAAAABgEAAA8AAAAAAAAAAQAgAAAAIgAAAGRycy9kb3ducmV2LnhtbFBLAQIUABQAAAAI&#10;AIdO4kDh3O2d0gIAAGMIAAAOAAAAAAAAAAEAIAAAACYBAABkcnMvZTJvRG9jLnhtbFBLBQYAAAAA&#10;BgAGAFkBAABqBgAAAAA=&#10;">
              <o:lock v:ext="edit" aspectratio="f"/>
              <v:shape id="任意多边形 1" o:spid="_x0000_s1026" o:spt="100" style="position:absolute;left:24;top:18;height:20;width:6578;" filled="f" stroked="t" coordsize="6578,20" o:gfxdata="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6JN52vQAA&#10;ANsAAAAPAAAAAAAAAAEAIAAAACIAAABkcnMvZG93bnJldi54bWxQSwECFAAUAAAACACHTuJAMy8F&#10;njsAAAA5AAAAEAAAAAAAAAABACAAAAAMAQAAZHJzL3NoYXBleG1sLnhtbFBLBQYAAAAABgAGAFsB&#10;AAC2Aw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hgB7BbkAAADb&#10;AAAADwAAAGRycy9kb3ducmV2LnhtbEVPu4oCMRTtF/YfwhXs1sQRZZk1WrgIWlj4gG0vk7uTwcnN&#10;mMRR/94UguXhvOfLu2tFTyE2njWMRwoEceVNw7WG03H99Q0iJmSDrWfS8KAIy8XnxxxL42+8p/6Q&#10;apFDOJaowabUlVLGypLDOPIdceb+fXCYMgy1NAFvOdy1slBqJh02nBssdrSyVJ0PV6dh9re9mLBT&#10;j/Np1xdF8RsuUxu0Hg7G6gdEont6i1/ujdEwyevzl/wD5OIJ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YAewW5AAAA2wAA&#10;AA8AAAAAAAAAAQAgAAAAIgAAAGRycy9kb3ducmV2LnhtbFBLAQIUABQAAAAIAIdO4kAzLwWeOwAA&#10;ADkAAAAQAAAAAAAAAAEAIAAAAAgBAABkcnMvc2hhcGV4bWwueG1sUEsFBgAAAAAGAAYAWwEAALID&#10;AAAAAA==&#10;" path="m0,0l6590,0e">
                <v:fill on="f" focussize="0,0"/>
                <v:stroke weight="1.83897637795276pt" color="#0070C0" joinstyle="round"/>
                <v:imagedata o:title=""/>
                <o:lock v:ext="edit" aspectratio="f"/>
              </v:shape>
            </v:group>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C3A59">
    <w:pPr>
      <w:pStyle w:val="8"/>
      <w:spacing w:after="72"/>
      <w:ind w:firstLine="360"/>
      <w:jc w:val="center"/>
    </w:pPr>
    <w:r>
      <mc:AlternateContent>
        <mc:Choice Requires="wps">
          <w:drawing>
            <wp:anchor distT="0" distB="0" distL="114300" distR="114300" simplePos="0" relativeHeight="251672576" behindDoc="0" locked="0" layoutInCell="1" allowOverlap="1">
              <wp:simplePos x="0" y="0"/>
              <wp:positionH relativeFrom="column">
                <wp:posOffset>0</wp:posOffset>
              </wp:positionH>
              <wp:positionV relativeFrom="paragraph">
                <wp:posOffset>121920</wp:posOffset>
              </wp:positionV>
              <wp:extent cx="3060065" cy="76200"/>
              <wp:effectExtent l="0" t="11430" r="6985" b="0"/>
              <wp:wrapNone/>
              <wp:docPr id="5" name="任意多边形 2"/>
              <wp:cNvGraphicFramePr/>
              <a:graphic xmlns:a="http://schemas.openxmlformats.org/drawingml/2006/main">
                <a:graphicData uri="http://schemas.microsoft.com/office/word/2010/wordprocessingShape">
                  <wps:wsp>
                    <wps:cNvSpPr/>
                    <wps:spPr>
                      <a:xfrm>
                        <a:off x="0" y="0"/>
                        <a:ext cx="3060065" cy="7620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a:graphicData>
              </a:graphic>
            </wp:anchor>
          </w:drawing>
        </mc:Choice>
        <mc:Fallback>
          <w:pict>
            <v:shape id="任意多边形 2" o:spid="_x0000_s1026" o:spt="100" style="position:absolute;left:0pt;margin-left:0pt;margin-top:9.6pt;height:6pt;width:240.95pt;z-index:251672576;mso-width-relative:page;mso-height-relative:page;" filled="f" stroked="t" coordsize="6590,20" o:gfxdata="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Du5KtzVAAAABgEAAA8AAAAAAAAAAQAgAAAAIgAAAGRycy9kb3ducmV2LnhtbFBL&#10;AQIUABQAAAAIAIdO4kDVjrsfMgIAAI4EAAAOAAAAAAAAAAEAIAAAACQBAABkcnMvZTJvRG9jLnht&#10;bFBLBQYAAAAABgAGAFkBAADIBQAAAAA=&#10;" path="m0,0l6590,0e">
              <v:fill on="f" focussize="0,0"/>
              <v:stroke weight="1.83897637795276pt" color="#0070C0" joinstyle="round"/>
              <v:imagedata o:title=""/>
              <o:lock v:ext="edit" aspectratio="f"/>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360"/>
      </w:pPr>
      <w:r>
        <w:separator/>
      </w:r>
    </w:p>
  </w:footnote>
  <w:footnote w:type="continuationSeparator" w:id="1">
    <w:p>
      <w:pPr>
        <w:spacing w:line="240" w:lineRule="auto"/>
        <w:ind w:firstLine="3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1409C">
    <w:pPr>
      <w:pStyle w:val="9"/>
      <w:pBdr>
        <w:bottom w:val="single" w:color="auto" w:sz="4" w:space="0"/>
      </w:pBdr>
      <w:tabs>
        <w:tab w:val="left" w:pos="2977"/>
        <w:tab w:val="right" w:pos="4883"/>
      </w:tabs>
      <w:wordWrap w:val="0"/>
      <w:spacing w:after="72"/>
      <w:ind w:firstLine="0" w:firstLineChars="0"/>
      <w:jc w:val="right"/>
      <w:rPr>
        <w:rFonts w:hint="default" w:eastAsiaTheme="minorEastAsia"/>
        <w:sz w:val="15"/>
        <w:szCs w:val="15"/>
        <w:lang w:val="en-US" w:eastAsia="zh-CN"/>
      </w:rPr>
    </w:pPr>
    <w:r>
      <w:rPr>
        <w:rFonts w:hint="eastAsia"/>
        <w:sz w:val="15"/>
        <w:szCs w:val="15"/>
        <w:lang w:val="en-US" w:eastAsia="zh-CN"/>
      </w:rPr>
      <w:t>第二章 技术参数</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60361">
    <w:pPr>
      <w:pStyle w:val="9"/>
      <w:pBdr>
        <w:bottom w:val="single" w:color="auto" w:sz="4" w:space="0"/>
      </w:pBdr>
      <w:spacing w:after="72"/>
      <w:ind w:firstLine="0" w:firstLineChars="0"/>
      <w:jc w:val="left"/>
      <w:rPr>
        <w:rFonts w:hint="default" w:eastAsiaTheme="minorEastAsia"/>
        <w:sz w:val="15"/>
        <w:szCs w:val="15"/>
        <w:lang w:val="en-US" w:eastAsia="zh-CN"/>
      </w:rPr>
    </w:pPr>
    <w:r>
      <w:rPr>
        <w:rFonts w:hint="eastAsia"/>
        <w:sz w:val="15"/>
        <w:szCs w:val="15"/>
        <w:lang w:val="en-US" w:eastAsia="zh-CN"/>
      </w:rPr>
      <w:t>第一章 产品概述</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CCB86">
    <w:pPr>
      <w:pStyle w:val="9"/>
      <w:pBdr>
        <w:bottom w:val="single" w:color="auto" w:sz="4" w:space="0"/>
      </w:pBdr>
      <w:wordWrap w:val="0"/>
      <w:ind w:firstLine="300"/>
      <w:jc w:val="right"/>
      <w:rPr>
        <w:rFonts w:hint="default" w:eastAsiaTheme="minorEastAsia"/>
        <w:sz w:val="15"/>
        <w:szCs w:val="15"/>
        <w:lang w:val="en-US" w:eastAsia="zh-CN"/>
      </w:rPr>
    </w:pPr>
    <w:r>
      <w:rPr>
        <w:rFonts w:hint="eastAsia"/>
        <w:sz w:val="15"/>
        <w:szCs w:val="15"/>
        <w:lang w:val="en-US" w:eastAsia="zh-CN"/>
      </w:rPr>
      <w:t>第一章 产品概述</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EC84B">
    <w:pPr>
      <w:pStyle w:val="9"/>
      <w:pBdr>
        <w:bottom w:val="single" w:color="auto" w:sz="4" w:space="0"/>
      </w:pBdr>
      <w:spacing w:after="72"/>
      <w:ind w:firstLine="0" w:firstLineChars="0"/>
      <w:jc w:val="left"/>
      <w:rPr>
        <w:rFonts w:hint="default" w:eastAsiaTheme="minorEastAsia"/>
        <w:sz w:val="15"/>
        <w:szCs w:val="15"/>
        <w:lang w:val="en-US" w:eastAsia="zh-CN"/>
      </w:rPr>
    </w:pPr>
    <w:r>
      <w:rPr>
        <w:rFonts w:hint="eastAsia"/>
        <w:sz w:val="15"/>
        <w:szCs w:val="15"/>
        <w:lang w:val="en-US" w:eastAsia="zh-CN"/>
      </w:rPr>
      <w:t>第二章 技术参数</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B8584">
    <w:pPr>
      <w:pStyle w:val="9"/>
      <w:pBdr>
        <w:bottom w:val="single" w:color="auto" w:sz="4" w:space="0"/>
      </w:pBdr>
      <w:wordWrap/>
      <w:jc w:val="left"/>
      <w:rPr>
        <w:rFonts w:hint="default" w:eastAsiaTheme="minorEastAsia"/>
        <w:sz w:val="15"/>
        <w:szCs w:val="15"/>
        <w:lang w:val="en-US" w:eastAsia="zh-CN"/>
      </w:rPr>
    </w:pPr>
    <w:r>
      <w:rPr>
        <w:rFonts w:hint="eastAsia"/>
        <w:sz w:val="15"/>
        <w:szCs w:val="15"/>
        <w:lang w:val="en-US" w:eastAsia="zh-CN"/>
      </w:rPr>
      <w:t>第二章 技术参数</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81D04">
    <w:pPr>
      <w:pStyle w:val="9"/>
      <w:pBdr>
        <w:bottom w:val="single" w:color="auto" w:sz="4" w:space="0"/>
      </w:pBdr>
      <w:tabs>
        <w:tab w:val="left" w:pos="2977"/>
        <w:tab w:val="right" w:pos="4883"/>
      </w:tabs>
      <w:wordWrap w:val="0"/>
      <w:spacing w:after="72"/>
      <w:ind w:firstLine="0" w:firstLineChars="0"/>
      <w:jc w:val="right"/>
      <w:rPr>
        <w:rFonts w:hint="default"/>
        <w:sz w:val="15"/>
        <w:szCs w:val="15"/>
        <w:lang w:val="en-US"/>
      </w:rPr>
    </w:pPr>
    <w:r>
      <w:rPr>
        <w:rFonts w:hint="eastAsia"/>
        <w:sz w:val="15"/>
        <w:szCs w:val="15"/>
        <w:lang w:val="en-US" w:eastAsia="zh-CN"/>
      </w:rPr>
      <w:t>第三章 产品结构与尺寸</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DBAAD">
    <w:pPr>
      <w:pStyle w:val="9"/>
      <w:pBdr>
        <w:bottom w:val="single" w:color="auto" w:sz="4" w:space="0"/>
      </w:pBdr>
      <w:spacing w:after="72"/>
      <w:ind w:firstLine="0" w:firstLineChars="0"/>
      <w:jc w:val="left"/>
      <w:rPr>
        <w:rFonts w:hint="default" w:eastAsiaTheme="minorEastAsia"/>
        <w:sz w:val="15"/>
        <w:szCs w:val="15"/>
        <w:lang w:val="en-US" w:eastAsia="zh-CN"/>
      </w:rPr>
    </w:pPr>
    <w:r>
      <w:rPr>
        <w:rFonts w:hint="eastAsia" w:eastAsiaTheme="minorEastAsia"/>
        <w:sz w:val="15"/>
        <w:szCs w:val="15"/>
        <w:lang w:val="en-US" w:eastAsia="zh-CN"/>
      </w:rPr>
      <w:t>第三章 产品结构与尺寸</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FB8A3">
    <w:pPr>
      <w:pStyle w:val="9"/>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第四章 安装与接线</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6D934">
    <w:pPr>
      <w:pStyle w:val="9"/>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第四章 安装</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CA50E">
    <w:pPr>
      <w:pStyle w:val="9"/>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第五章 操作</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AA4CF">
    <w:pPr>
      <w:pStyle w:val="9"/>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第五章 操作</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72402C">
    <w:pPr>
      <w:pStyle w:val="9"/>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第六章 故障分析及排除</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BADF3">
    <w:pPr>
      <w:pStyle w:val="9"/>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第七章 质保及售后服务</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619BF0">
    <w:pPr>
      <w:pStyle w:val="9"/>
      <w:pBdr>
        <w:bottom w:val="single" w:color="auto" w:sz="4" w:space="0"/>
      </w:pBdr>
      <w:wordWrap w:val="0"/>
      <w:spacing w:after="72"/>
      <w:ind w:firstLine="0" w:firstLineChars="0"/>
      <w:jc w:val="right"/>
      <w:rPr>
        <w:rFonts w:hint="default"/>
        <w:lang w:val="en-US"/>
      </w:rPr>
    </w:pPr>
    <w:r>
      <w:rPr>
        <w:rFonts w:hint="eastAsia"/>
        <w:sz w:val="15"/>
        <w:szCs w:val="15"/>
        <w:lang w:val="en-US" w:eastAsia="zh-CN"/>
      </w:rPr>
      <w:t>附录 选型与订货</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6174E1">
    <w:pPr>
      <w:pStyle w:val="9"/>
      <w:pBdr>
        <w:bottom w:val="none" w:color="auto" w:sz="0" w:space="0"/>
      </w:pBdr>
      <w:wordWrap w:val="0"/>
      <w:spacing w:after="72"/>
      <w:ind w:firstLine="0" w:firstLineChars="0"/>
      <w:jc w:val="right"/>
      <w:rPr>
        <w:rFonts w:hint="default" w:eastAsiaTheme="minorEastAsia"/>
        <w:lang w:val="en-US" w:eastAsia="zh-C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09EC3">
    <w:pPr>
      <w:pStyle w:val="9"/>
      <w:pBdr>
        <w:bottom w:val="none" w:color="auto" w:sz="0" w:space="0"/>
      </w:pBdr>
      <w:spacing w:after="72"/>
      <w:ind w:firstLine="0" w:firstLineChars="0"/>
      <w:jc w:val="left"/>
      <w:rPr>
        <w:rFonts w:hint="default" w:eastAsiaTheme="minorEastAsia"/>
        <w:sz w:val="16"/>
        <w:szCs w:val="16"/>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B1B871"/>
    <w:multiLevelType w:val="singleLevel"/>
    <w:tmpl w:val="9BB1B871"/>
    <w:lvl w:ilvl="0" w:tentative="0">
      <w:start w:val="1"/>
      <w:numFmt w:val="decimal"/>
      <w:pStyle w:val="24"/>
      <w:suff w:val="nothing"/>
      <w:lvlText w:val="表%1 "/>
      <w:lvlJc w:val="center"/>
      <w:pPr>
        <w:tabs>
          <w:tab w:val="left" w:pos="0"/>
        </w:tabs>
      </w:pPr>
      <w:rPr>
        <w:rFonts w:hint="default" w:ascii="Times New Roman" w:hAnsi="Times New Roman" w:eastAsia="宋体" w:cs="宋体"/>
        <w:b w:val="0"/>
        <w:bCs/>
        <w:sz w:val="18"/>
        <w:szCs w:val="21"/>
      </w:rPr>
    </w:lvl>
  </w:abstractNum>
  <w:abstractNum w:abstractNumId="1">
    <w:nsid w:val="B56AEB4D"/>
    <w:multiLevelType w:val="multilevel"/>
    <w:tmpl w:val="B56AEB4D"/>
    <w:lvl w:ilvl="0" w:tentative="0">
      <w:start w:val="1"/>
      <w:numFmt w:val="bullet"/>
      <w:suff w:val="space"/>
      <w:lvlText w:val=""/>
      <w:lvlJc w:val="left"/>
      <w:pPr>
        <w:tabs>
          <w:tab w:val="left" w:pos="1020"/>
        </w:tabs>
        <w:ind w:left="1020" w:hanging="420"/>
      </w:pPr>
      <w:rPr>
        <w:rFonts w:hint="default" w:ascii="Wingdings" w:hAnsi="Wingdings"/>
      </w:rPr>
    </w:lvl>
    <w:lvl w:ilvl="1" w:tentative="0">
      <w:start w:val="1"/>
      <w:numFmt w:val="bullet"/>
      <w:lvlText w:val=""/>
      <w:lvlJc w:val="left"/>
      <w:pPr>
        <w:tabs>
          <w:tab w:val="left" w:pos="1440"/>
        </w:tabs>
        <w:ind w:left="1440" w:hanging="420"/>
      </w:pPr>
      <w:rPr>
        <w:rFonts w:hint="default" w:ascii="Wingdings" w:hAnsi="Wingdings"/>
      </w:rPr>
    </w:lvl>
    <w:lvl w:ilvl="2" w:tentative="0">
      <w:start w:val="1"/>
      <w:numFmt w:val="bullet"/>
      <w:lvlText w:val=""/>
      <w:lvlJc w:val="left"/>
      <w:pPr>
        <w:tabs>
          <w:tab w:val="left" w:pos="1860"/>
        </w:tabs>
        <w:ind w:left="1860" w:hanging="420"/>
      </w:pPr>
      <w:rPr>
        <w:rFonts w:hint="default" w:ascii="Wingdings" w:hAnsi="Wingdings"/>
      </w:rPr>
    </w:lvl>
    <w:lvl w:ilvl="3" w:tentative="0">
      <w:start w:val="1"/>
      <w:numFmt w:val="bullet"/>
      <w:lvlText w:val=""/>
      <w:lvlJc w:val="left"/>
      <w:pPr>
        <w:tabs>
          <w:tab w:val="left" w:pos="2280"/>
        </w:tabs>
        <w:ind w:left="2280" w:hanging="420"/>
      </w:pPr>
      <w:rPr>
        <w:rFonts w:hint="default" w:ascii="Wingdings" w:hAnsi="Wingdings"/>
      </w:rPr>
    </w:lvl>
    <w:lvl w:ilvl="4" w:tentative="0">
      <w:start w:val="1"/>
      <w:numFmt w:val="bullet"/>
      <w:lvlText w:val=""/>
      <w:lvlJc w:val="left"/>
      <w:pPr>
        <w:tabs>
          <w:tab w:val="left" w:pos="2700"/>
        </w:tabs>
        <w:ind w:left="2700" w:hanging="420"/>
      </w:pPr>
      <w:rPr>
        <w:rFonts w:hint="default" w:ascii="Wingdings" w:hAnsi="Wingdings"/>
      </w:rPr>
    </w:lvl>
    <w:lvl w:ilvl="5" w:tentative="0">
      <w:start w:val="1"/>
      <w:numFmt w:val="bullet"/>
      <w:lvlText w:val=""/>
      <w:lvlJc w:val="left"/>
      <w:pPr>
        <w:tabs>
          <w:tab w:val="left" w:pos="3120"/>
        </w:tabs>
        <w:ind w:left="3120" w:hanging="420"/>
      </w:pPr>
      <w:rPr>
        <w:rFonts w:hint="default" w:ascii="Wingdings" w:hAnsi="Wingdings"/>
      </w:rPr>
    </w:lvl>
    <w:lvl w:ilvl="6" w:tentative="0">
      <w:start w:val="1"/>
      <w:numFmt w:val="bullet"/>
      <w:lvlText w:val=""/>
      <w:lvlJc w:val="left"/>
      <w:pPr>
        <w:tabs>
          <w:tab w:val="left" w:pos="3540"/>
        </w:tabs>
        <w:ind w:left="3540" w:hanging="420"/>
      </w:pPr>
      <w:rPr>
        <w:rFonts w:hint="default" w:ascii="Wingdings" w:hAnsi="Wingdings"/>
      </w:rPr>
    </w:lvl>
    <w:lvl w:ilvl="7" w:tentative="0">
      <w:start w:val="1"/>
      <w:numFmt w:val="bullet"/>
      <w:lvlText w:val=""/>
      <w:lvlJc w:val="left"/>
      <w:pPr>
        <w:tabs>
          <w:tab w:val="left" w:pos="3960"/>
        </w:tabs>
        <w:ind w:left="3960" w:hanging="420"/>
      </w:pPr>
      <w:rPr>
        <w:rFonts w:hint="default" w:ascii="Wingdings" w:hAnsi="Wingdings"/>
      </w:rPr>
    </w:lvl>
    <w:lvl w:ilvl="8" w:tentative="0">
      <w:start w:val="1"/>
      <w:numFmt w:val="bullet"/>
      <w:lvlText w:val=""/>
      <w:lvlJc w:val="left"/>
      <w:pPr>
        <w:tabs>
          <w:tab w:val="left" w:pos="4380"/>
        </w:tabs>
        <w:ind w:left="4380" w:hanging="420"/>
      </w:pPr>
      <w:rPr>
        <w:rFonts w:hint="default" w:ascii="Wingdings" w:hAnsi="Wingdings"/>
      </w:rPr>
    </w:lvl>
  </w:abstractNum>
  <w:abstractNum w:abstractNumId="2">
    <w:nsid w:val="B5E898FF"/>
    <w:multiLevelType w:val="multilevel"/>
    <w:tmpl w:val="B5E898FF"/>
    <w:lvl w:ilvl="0" w:tentative="0">
      <w:start w:val="1"/>
      <w:numFmt w:val="chineseCounting"/>
      <w:suff w:val="nothing"/>
      <w:lvlText w:val="第%1章 "/>
      <w:lvlJc w:val="left"/>
      <w:pPr>
        <w:ind w:left="432" w:hanging="432"/>
      </w:pPr>
      <w:rPr>
        <w:rFonts w:hint="eastAsia"/>
      </w:rPr>
    </w:lvl>
    <w:lvl w:ilvl="1" w:tentative="0">
      <w:start w:val="1"/>
      <w:numFmt w:val="decimal"/>
      <w:isLgl/>
      <w:suff w:val="space"/>
      <w:lvlText w:val="%1.%2"/>
      <w:lvlJc w:val="left"/>
      <w:pPr>
        <w:tabs>
          <w:tab w:val="left" w:pos="0"/>
        </w:tabs>
        <w:ind w:left="0" w:leftChars="0" w:firstLine="0" w:firstLineChars="0"/>
      </w:pPr>
      <w:rPr>
        <w:rFonts w:hint="eastAsia" w:ascii="Times New Roman" w:hAnsi="Times New Roman" w:eastAsia="宋体" w:cs="宋体"/>
      </w:rPr>
    </w:lvl>
    <w:lvl w:ilvl="2" w:tentative="0">
      <w:start w:val="1"/>
      <w:numFmt w:val="decimal"/>
      <w:pStyle w:val="4"/>
      <w:isLgl/>
      <w:suff w:val="space"/>
      <w:lvlText w:val="%1.%2.%3"/>
      <w:lvlJc w:val="left"/>
      <w:pPr>
        <w:tabs>
          <w:tab w:val="left" w:pos="420"/>
        </w:tabs>
        <w:ind w:left="720" w:hanging="720"/>
      </w:pPr>
      <w:rPr>
        <w:rFonts w:hint="eastAsia" w:ascii="Times New Roman" w:hAnsi="Times New Roman" w:eastAsia="宋体" w:cs="宋体"/>
        <w:b/>
        <w:sz w:val="18"/>
      </w:rPr>
    </w:lvl>
    <w:lvl w:ilvl="3" w:tentative="0">
      <w:start w:val="1"/>
      <w:numFmt w:val="decimal"/>
      <w:isLgl/>
      <w:lvlText w:val="%1.%2.%3.%4."/>
      <w:lvlJc w:val="left"/>
      <w:pPr>
        <w:ind w:left="864" w:hanging="864"/>
      </w:pPr>
      <w:rPr>
        <w:rFonts w:hint="eastAsia"/>
      </w:rPr>
    </w:lvl>
    <w:lvl w:ilvl="4" w:tentative="0">
      <w:start w:val="1"/>
      <w:numFmt w:val="decimal"/>
      <w:isLgl/>
      <w:lvlText w:val="%1.%2.%3.%4.%5."/>
      <w:lvlJc w:val="left"/>
      <w:pPr>
        <w:ind w:left="1008" w:hanging="1008"/>
      </w:pPr>
      <w:rPr>
        <w:rFonts w:hint="eastAsia"/>
      </w:rPr>
    </w:lvl>
    <w:lvl w:ilvl="5" w:tentative="0">
      <w:start w:val="1"/>
      <w:numFmt w:val="decimal"/>
      <w:isLgl/>
      <w:lvlText w:val="%1.%2.%3.%4.%5.%6."/>
      <w:lvlJc w:val="left"/>
      <w:pPr>
        <w:ind w:left="1151" w:hanging="1151"/>
      </w:pPr>
      <w:rPr>
        <w:rFonts w:hint="eastAsia"/>
      </w:rPr>
    </w:lvl>
    <w:lvl w:ilvl="6" w:tentative="0">
      <w:start w:val="1"/>
      <w:numFmt w:val="decimal"/>
      <w:isLgl/>
      <w:lvlText w:val="%1.%2.%3.%4.%5.%6.%7."/>
      <w:lvlJc w:val="left"/>
      <w:pPr>
        <w:ind w:left="1296" w:hanging="1296"/>
      </w:pPr>
      <w:rPr>
        <w:rFonts w:hint="eastAsia"/>
      </w:rPr>
    </w:lvl>
    <w:lvl w:ilvl="7" w:tentative="0">
      <w:start w:val="1"/>
      <w:numFmt w:val="decimal"/>
      <w:isLgl/>
      <w:lvlText w:val="%1.%2.%3.%4.%5.%6.%7.%8."/>
      <w:lvlJc w:val="left"/>
      <w:pPr>
        <w:ind w:left="1440" w:hanging="1440"/>
      </w:pPr>
      <w:rPr>
        <w:rFonts w:hint="eastAsia"/>
      </w:rPr>
    </w:lvl>
    <w:lvl w:ilvl="8" w:tentative="0">
      <w:start w:val="1"/>
      <w:numFmt w:val="decimal"/>
      <w:isLgl/>
      <w:lvlText w:val="%1.%2.%3.%4.%5.%6.%7.%8.%9."/>
      <w:lvlJc w:val="left"/>
      <w:pPr>
        <w:ind w:left="1583" w:hanging="1583"/>
      </w:pPr>
      <w:rPr>
        <w:rFonts w:hint="eastAsia"/>
      </w:rPr>
    </w:lvl>
  </w:abstractNum>
  <w:abstractNum w:abstractNumId="3">
    <w:nsid w:val="C1355C66"/>
    <w:multiLevelType w:val="singleLevel"/>
    <w:tmpl w:val="C1355C66"/>
    <w:lvl w:ilvl="0" w:tentative="0">
      <w:start w:val="1"/>
      <w:numFmt w:val="decimal"/>
      <w:suff w:val="nothing"/>
      <w:lvlText w:val="（%1）"/>
      <w:lvlJc w:val="left"/>
    </w:lvl>
  </w:abstractNum>
  <w:abstractNum w:abstractNumId="4">
    <w:nsid w:val="E4DB98C8"/>
    <w:multiLevelType w:val="singleLevel"/>
    <w:tmpl w:val="E4DB98C8"/>
    <w:lvl w:ilvl="0" w:tentative="0">
      <w:start w:val="1"/>
      <w:numFmt w:val="bullet"/>
      <w:suff w:val="space"/>
      <w:lvlText w:val=""/>
      <w:lvlJc w:val="left"/>
      <w:pPr>
        <w:tabs>
          <w:tab w:val="left" w:pos="0"/>
        </w:tabs>
        <w:ind w:left="0" w:leftChars="0" w:firstLine="0" w:firstLineChars="0"/>
      </w:pPr>
      <w:rPr>
        <w:rFonts w:hint="default" w:ascii="Wingdings" w:hAnsi="Wingdings"/>
      </w:rPr>
    </w:lvl>
  </w:abstractNum>
  <w:abstractNum w:abstractNumId="5">
    <w:nsid w:val="2B15A4B4"/>
    <w:multiLevelType w:val="singleLevel"/>
    <w:tmpl w:val="2B15A4B4"/>
    <w:lvl w:ilvl="0" w:tentative="0">
      <w:start w:val="1"/>
      <w:numFmt w:val="decimal"/>
      <w:suff w:val="nothing"/>
      <w:lvlText w:val="（%1）"/>
      <w:lvlJc w:val="left"/>
    </w:lvl>
  </w:abstractNum>
  <w:abstractNum w:abstractNumId="6">
    <w:nsid w:val="357B9871"/>
    <w:multiLevelType w:val="multilevel"/>
    <w:tmpl w:val="357B9871"/>
    <w:lvl w:ilvl="0" w:tentative="0">
      <w:start w:val="1"/>
      <w:numFmt w:val="chineseCounting"/>
      <w:pStyle w:val="2"/>
      <w:suff w:val="space"/>
      <w:lvlText w:val="第%1章 "/>
      <w:lvlJc w:val="left"/>
      <w:pPr>
        <w:tabs>
          <w:tab w:val="left" w:pos="0"/>
        </w:tabs>
        <w:ind w:left="0" w:firstLine="0"/>
      </w:pPr>
      <w:rPr>
        <w:rFonts w:hint="eastAsia" w:ascii="Times New Roman" w:hAnsi="Times New Roman" w:eastAsia="宋体" w:cs="宋体"/>
        <w:b/>
        <w:sz w:val="21"/>
      </w:rPr>
    </w:lvl>
    <w:lvl w:ilvl="1" w:tentative="0">
      <w:start w:val="1"/>
      <w:numFmt w:val="decimal"/>
      <w:pStyle w:val="3"/>
      <w:isLgl/>
      <w:suff w:val="space"/>
      <w:lvlText w:val="%1.%2"/>
      <w:lvlJc w:val="left"/>
      <w:pPr>
        <w:tabs>
          <w:tab w:val="left" w:pos="0"/>
        </w:tabs>
        <w:ind w:left="567" w:hanging="567"/>
      </w:pPr>
      <w:rPr>
        <w:rFonts w:hint="eastAsia" w:ascii="Times New Roman" w:hAnsi="Times New Roman" w:eastAsia="宋体" w:cs="Times New Roman"/>
        <w:b/>
        <w:sz w:val="21"/>
      </w:rPr>
    </w:lvl>
    <w:lvl w:ilvl="2" w:tentative="0">
      <w:start w:val="1"/>
      <w:numFmt w:val="decimal"/>
      <w:isLgl/>
      <w:suff w:val="space"/>
      <w:lvlText w:val="%1.%2.%3"/>
      <w:lvlJc w:val="left"/>
      <w:pPr>
        <w:tabs>
          <w:tab w:val="left" w:pos="420"/>
        </w:tabs>
        <w:ind w:left="709" w:hanging="709"/>
      </w:pPr>
      <w:rPr>
        <w:rFonts w:hint="eastAsia" w:ascii="Times New Roman" w:hAnsi="Times New Roman" w:eastAsia="宋体" w:cs="宋体"/>
        <w:b/>
        <w:sz w:val="21"/>
      </w:rPr>
    </w:lvl>
    <w:lvl w:ilvl="3" w:tentative="0">
      <w:start w:val="1"/>
      <w:numFmt w:val="decimal"/>
      <w:isLgl/>
      <w:lvlText w:val="%1.%2.%3.%4."/>
      <w:lvlJc w:val="left"/>
      <w:pPr>
        <w:ind w:left="850" w:hanging="850"/>
      </w:pPr>
      <w:rPr>
        <w:rFonts w:hint="eastAsia"/>
      </w:rPr>
    </w:lvl>
    <w:lvl w:ilvl="4" w:tentative="0">
      <w:start w:val="1"/>
      <w:numFmt w:val="decimal"/>
      <w:isLgl/>
      <w:lvlText w:val="%1.%2.%3.%4.%5."/>
      <w:lvlJc w:val="left"/>
      <w:pPr>
        <w:ind w:left="991" w:hanging="991"/>
      </w:pPr>
      <w:rPr>
        <w:rFonts w:hint="eastAsia"/>
      </w:rPr>
    </w:lvl>
    <w:lvl w:ilvl="5" w:tentative="0">
      <w:start w:val="1"/>
      <w:numFmt w:val="decimal"/>
      <w:isLgl/>
      <w:lvlText w:val="%1.%2.%3.%4.%5.%6."/>
      <w:lvlJc w:val="left"/>
      <w:pPr>
        <w:ind w:left="1134" w:hanging="1134"/>
      </w:pPr>
      <w:rPr>
        <w:rFonts w:hint="eastAsia"/>
      </w:rPr>
    </w:lvl>
    <w:lvl w:ilvl="6" w:tentative="0">
      <w:start w:val="1"/>
      <w:numFmt w:val="decimal"/>
      <w:isLgl/>
      <w:lvlText w:val="%1.%2.%3.%4.%5.%6.%7."/>
      <w:lvlJc w:val="left"/>
      <w:pPr>
        <w:ind w:left="1275" w:hanging="1275"/>
      </w:pPr>
      <w:rPr>
        <w:rFonts w:hint="eastAsia"/>
      </w:rPr>
    </w:lvl>
    <w:lvl w:ilvl="7" w:tentative="0">
      <w:start w:val="1"/>
      <w:numFmt w:val="decimal"/>
      <w:isLgl/>
      <w:lvlText w:val="%1.%2.%3.%4.%5.%6.%7.%8."/>
      <w:lvlJc w:val="left"/>
      <w:pPr>
        <w:ind w:left="1418" w:hanging="1418"/>
      </w:pPr>
      <w:rPr>
        <w:rFonts w:hint="eastAsia"/>
      </w:rPr>
    </w:lvl>
    <w:lvl w:ilvl="8" w:tentative="0">
      <w:start w:val="1"/>
      <w:numFmt w:val="decimal"/>
      <w:isLgl/>
      <w:lvlText w:val="%1.%2.%3.%4.%5.%6.%7.%8.%9."/>
      <w:lvlJc w:val="left"/>
      <w:pPr>
        <w:ind w:left="1558" w:hanging="1558"/>
      </w:pPr>
      <w:rPr>
        <w:rFonts w:hint="eastAsia"/>
      </w:rPr>
    </w:lvl>
  </w:abstractNum>
  <w:abstractNum w:abstractNumId="7">
    <w:nsid w:val="47BB9875"/>
    <w:multiLevelType w:val="singleLevel"/>
    <w:tmpl w:val="47BB9875"/>
    <w:lvl w:ilvl="0" w:tentative="0">
      <w:start w:val="1"/>
      <w:numFmt w:val="decimal"/>
      <w:pStyle w:val="25"/>
      <w:suff w:val="space"/>
      <w:lvlText w:val="图%1"/>
      <w:lvlJc w:val="left"/>
      <w:pPr>
        <w:tabs>
          <w:tab w:val="left" w:pos="0"/>
        </w:tabs>
      </w:pPr>
      <w:rPr>
        <w:rFonts w:hint="default" w:ascii="Times New Roman" w:hAnsi="Times New Roman" w:eastAsia="宋体" w:cs="宋体"/>
        <w:sz w:val="18"/>
      </w:rPr>
    </w:lvl>
  </w:abstractNum>
  <w:abstractNum w:abstractNumId="8">
    <w:nsid w:val="7478FCA4"/>
    <w:multiLevelType w:val="singleLevel"/>
    <w:tmpl w:val="7478FCA4"/>
    <w:lvl w:ilvl="0" w:tentative="0">
      <w:start w:val="1"/>
      <w:numFmt w:val="decimal"/>
      <w:pStyle w:val="19"/>
      <w:suff w:val="space"/>
      <w:lvlText w:val="表%1"/>
      <w:lvlJc w:val="left"/>
      <w:pPr>
        <w:tabs>
          <w:tab w:val="left" w:pos="0"/>
        </w:tabs>
        <w:ind w:left="454" w:hanging="454"/>
      </w:pPr>
      <w:rPr>
        <w:rFonts w:hint="default" w:ascii="Times New Roman" w:hAnsi="Times New Roman" w:eastAsia="宋体" w:cs="宋体"/>
        <w:sz w:val="21"/>
      </w:rPr>
    </w:lvl>
  </w:abstractNum>
  <w:num w:numId="1">
    <w:abstractNumId w:val="6"/>
  </w:num>
  <w:num w:numId="2">
    <w:abstractNumId w:val="2"/>
  </w:num>
  <w:num w:numId="3">
    <w:abstractNumId w:val="8"/>
  </w:num>
  <w:num w:numId="4">
    <w:abstractNumId w:val="0"/>
  </w:num>
  <w:num w:numId="5">
    <w:abstractNumId w:val="7"/>
  </w:num>
  <w:num w:numId="6">
    <w:abstractNumId w:val="1"/>
  </w:num>
  <w:num w:numId="7">
    <w:abstractNumId w:val="4"/>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YxNzM0ZGZmMTVmNzljOTZkNDllNmNjYTQ1ZTgzYzkifQ=="/>
  </w:docVars>
  <w:rsids>
    <w:rsidRoot w:val="00172A27"/>
    <w:rsid w:val="016D1607"/>
    <w:rsid w:val="03870C59"/>
    <w:rsid w:val="05812B41"/>
    <w:rsid w:val="05A746B2"/>
    <w:rsid w:val="063C2A27"/>
    <w:rsid w:val="08437A19"/>
    <w:rsid w:val="0E0F1632"/>
    <w:rsid w:val="0E121D8E"/>
    <w:rsid w:val="0E751CC7"/>
    <w:rsid w:val="0E8E7BE4"/>
    <w:rsid w:val="0EBD5EF0"/>
    <w:rsid w:val="0F7B1F2F"/>
    <w:rsid w:val="101A7019"/>
    <w:rsid w:val="10822D43"/>
    <w:rsid w:val="12BC340B"/>
    <w:rsid w:val="13F422A1"/>
    <w:rsid w:val="158A3C94"/>
    <w:rsid w:val="186C1C9B"/>
    <w:rsid w:val="1B99078D"/>
    <w:rsid w:val="1C912B6A"/>
    <w:rsid w:val="1E285DF8"/>
    <w:rsid w:val="1F3A716C"/>
    <w:rsid w:val="1FB91598"/>
    <w:rsid w:val="20000DDB"/>
    <w:rsid w:val="203B5995"/>
    <w:rsid w:val="21030838"/>
    <w:rsid w:val="22B468A5"/>
    <w:rsid w:val="242B52FC"/>
    <w:rsid w:val="25380D99"/>
    <w:rsid w:val="28F72F97"/>
    <w:rsid w:val="299E171E"/>
    <w:rsid w:val="2A126149"/>
    <w:rsid w:val="2B2225DD"/>
    <w:rsid w:val="2C33629D"/>
    <w:rsid w:val="306D74E0"/>
    <w:rsid w:val="30BD34B2"/>
    <w:rsid w:val="31C64BB0"/>
    <w:rsid w:val="324441C8"/>
    <w:rsid w:val="32AC70A5"/>
    <w:rsid w:val="33587A64"/>
    <w:rsid w:val="347436ED"/>
    <w:rsid w:val="35C47CDD"/>
    <w:rsid w:val="36406F2D"/>
    <w:rsid w:val="377C2217"/>
    <w:rsid w:val="39C3314D"/>
    <w:rsid w:val="39EB140E"/>
    <w:rsid w:val="3CDE7541"/>
    <w:rsid w:val="3D7F382F"/>
    <w:rsid w:val="3EA90437"/>
    <w:rsid w:val="404623E2"/>
    <w:rsid w:val="406D219C"/>
    <w:rsid w:val="41857EAB"/>
    <w:rsid w:val="421B6B09"/>
    <w:rsid w:val="4337057B"/>
    <w:rsid w:val="433E7700"/>
    <w:rsid w:val="48320D42"/>
    <w:rsid w:val="48A779B6"/>
    <w:rsid w:val="49660E46"/>
    <w:rsid w:val="499626E6"/>
    <w:rsid w:val="4B570322"/>
    <w:rsid w:val="4BC12E9C"/>
    <w:rsid w:val="4D50664E"/>
    <w:rsid w:val="4FD60865"/>
    <w:rsid w:val="50735531"/>
    <w:rsid w:val="514E10F6"/>
    <w:rsid w:val="525564B4"/>
    <w:rsid w:val="53E27924"/>
    <w:rsid w:val="53F71FB7"/>
    <w:rsid w:val="5922193C"/>
    <w:rsid w:val="59637709"/>
    <w:rsid w:val="5A124F02"/>
    <w:rsid w:val="5E304F6C"/>
    <w:rsid w:val="5E641A3D"/>
    <w:rsid w:val="5E8B2479"/>
    <w:rsid w:val="5F555D83"/>
    <w:rsid w:val="5FD3241A"/>
    <w:rsid w:val="63A177AC"/>
    <w:rsid w:val="68C42938"/>
    <w:rsid w:val="6B2F5EBA"/>
    <w:rsid w:val="6BDE2736"/>
    <w:rsid w:val="6C152AE5"/>
    <w:rsid w:val="6C6F4534"/>
    <w:rsid w:val="6D765805"/>
    <w:rsid w:val="6E664271"/>
    <w:rsid w:val="6F386377"/>
    <w:rsid w:val="72162BC7"/>
    <w:rsid w:val="728D26DE"/>
    <w:rsid w:val="72BD7A32"/>
    <w:rsid w:val="734B7749"/>
    <w:rsid w:val="75696AA7"/>
    <w:rsid w:val="79DEE613"/>
    <w:rsid w:val="7A5C270A"/>
    <w:rsid w:val="7B2C39A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240" w:lineRule="atLeast"/>
      <w:ind w:firstLine="562" w:firstLineChars="200"/>
      <w:jc w:val="left"/>
    </w:pPr>
    <w:rPr>
      <w:rFonts w:ascii="Times New Roman" w:hAnsi="Times New Roman" w:eastAsia="宋体" w:cstheme="minorBidi"/>
      <w:kern w:val="2"/>
      <w:sz w:val="18"/>
      <w:szCs w:val="24"/>
      <w:lang w:val="en-US" w:eastAsia="zh-CN" w:bidi="ar-SA"/>
    </w:rPr>
  </w:style>
  <w:style w:type="paragraph" w:styleId="2">
    <w:name w:val="heading 1"/>
    <w:basedOn w:val="1"/>
    <w:next w:val="1"/>
    <w:autoRedefine/>
    <w:qFormat/>
    <w:uiPriority w:val="0"/>
    <w:pPr>
      <w:keepNext/>
      <w:keepLines/>
      <w:numPr>
        <w:ilvl w:val="0"/>
        <w:numId w:val="1"/>
      </w:numPr>
      <w:spacing w:before="30" w:beforeLines="30" w:after="30" w:afterLines="30" w:line="360" w:lineRule="exact"/>
      <w:ind w:firstLineChars="0"/>
      <w:jc w:val="left"/>
      <w:outlineLvl w:val="0"/>
    </w:pPr>
    <w:rPr>
      <w:rFonts w:ascii="Times New Roman" w:hAnsi="Times New Roman" w:eastAsia="宋体"/>
      <w:kern w:val="44"/>
      <w:sz w:val="24"/>
      <w:szCs w:val="44"/>
    </w:rPr>
  </w:style>
  <w:style w:type="paragraph" w:styleId="3">
    <w:name w:val="heading 2"/>
    <w:basedOn w:val="1"/>
    <w:next w:val="1"/>
    <w:autoRedefine/>
    <w:unhideWhenUsed/>
    <w:qFormat/>
    <w:uiPriority w:val="0"/>
    <w:pPr>
      <w:keepNext/>
      <w:keepLines/>
      <w:numPr>
        <w:ilvl w:val="1"/>
        <w:numId w:val="1"/>
      </w:numPr>
      <w:spacing w:beforeLines="0" w:beforeAutospacing="0" w:after="30" w:afterLines="30" w:afterAutospacing="0" w:line="300" w:lineRule="exact"/>
      <w:ind w:left="567" w:hanging="567" w:firstLineChars="0"/>
      <w:jc w:val="left"/>
      <w:outlineLvl w:val="1"/>
    </w:pPr>
    <w:rPr>
      <w:rFonts w:ascii="Times New Roman" w:hAnsi="Times New Roman" w:eastAsia="宋体"/>
      <w:b/>
      <w:sz w:val="21"/>
    </w:rPr>
  </w:style>
  <w:style w:type="paragraph" w:styleId="4">
    <w:name w:val="heading 3"/>
    <w:basedOn w:val="1"/>
    <w:next w:val="1"/>
    <w:autoRedefine/>
    <w:unhideWhenUsed/>
    <w:qFormat/>
    <w:uiPriority w:val="0"/>
    <w:pPr>
      <w:keepNext/>
      <w:numPr>
        <w:ilvl w:val="2"/>
        <w:numId w:val="2"/>
      </w:numPr>
      <w:ind w:left="0" w:firstLine="0" w:firstLineChars="0"/>
      <w:outlineLvl w:val="2"/>
    </w:pPr>
    <w:rPr>
      <w:rFonts w:ascii="Times New Roman" w:hAnsi="Times New Roman" w:eastAsia="宋体" w:cs="Times New Roman"/>
      <w:b/>
    </w:rPr>
  </w:style>
  <w:style w:type="character" w:default="1" w:styleId="16">
    <w:name w:val="Default Paragraph Font"/>
    <w:autoRedefine/>
    <w:semiHidden/>
    <w:qFormat/>
    <w:uiPriority w:val="0"/>
  </w:style>
  <w:style w:type="table" w:default="1" w:styleId="14">
    <w:name w:val="Normal Table"/>
    <w:autoRedefine/>
    <w:semiHidden/>
    <w:qFormat/>
    <w:uiPriority w:val="0"/>
    <w:tblPr>
      <w:tblCellMar>
        <w:top w:w="0" w:type="dxa"/>
        <w:left w:w="108" w:type="dxa"/>
        <w:bottom w:w="0" w:type="dxa"/>
        <w:right w:w="108" w:type="dxa"/>
      </w:tblCellMar>
    </w:tblPr>
  </w:style>
  <w:style w:type="paragraph" w:styleId="5">
    <w:name w:val="caption"/>
    <w:basedOn w:val="1"/>
    <w:next w:val="1"/>
    <w:autoRedefine/>
    <w:semiHidden/>
    <w:unhideWhenUsed/>
    <w:qFormat/>
    <w:uiPriority w:val="35"/>
    <w:rPr>
      <w:rFonts w:ascii="Arial" w:hAnsi="Arial" w:eastAsia="黑体"/>
      <w:sz w:val="20"/>
    </w:rPr>
  </w:style>
  <w:style w:type="paragraph" w:styleId="6">
    <w:name w:val="annotation text"/>
    <w:basedOn w:val="1"/>
    <w:autoRedefine/>
    <w:qFormat/>
    <w:uiPriority w:val="0"/>
    <w:pPr>
      <w:jc w:val="left"/>
    </w:pPr>
  </w:style>
  <w:style w:type="paragraph" w:styleId="7">
    <w:name w:val="Body Text"/>
    <w:basedOn w:val="1"/>
    <w:autoRedefine/>
    <w:qFormat/>
    <w:uiPriority w:val="1"/>
    <w:rPr>
      <w:sz w:val="16"/>
      <w:szCs w:val="16"/>
    </w:rPr>
  </w:style>
  <w:style w:type="paragraph" w:styleId="8">
    <w:name w:val="footer"/>
    <w:basedOn w:val="1"/>
    <w:autoRedefine/>
    <w:qFormat/>
    <w:uiPriority w:val="0"/>
    <w:pPr>
      <w:tabs>
        <w:tab w:val="center" w:pos="4153"/>
        <w:tab w:val="right" w:pos="8306"/>
      </w:tabs>
      <w:snapToGrid w:val="0"/>
      <w:jc w:val="left"/>
    </w:pPr>
    <w:rPr>
      <w:sz w:val="18"/>
    </w:rPr>
  </w:style>
  <w:style w:type="paragraph" w:styleId="9">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ind w:firstLine="0" w:firstLineChars="0"/>
      <w:jc w:val="both"/>
      <w:outlineLvl w:val="9"/>
    </w:pPr>
  </w:style>
  <w:style w:type="paragraph" w:styleId="10">
    <w:name w:val="toc 1"/>
    <w:basedOn w:val="1"/>
    <w:next w:val="1"/>
    <w:autoRedefine/>
    <w:unhideWhenUsed/>
    <w:qFormat/>
    <w:uiPriority w:val="39"/>
    <w:pPr>
      <w:widowControl/>
      <w:tabs>
        <w:tab w:val="right" w:leader="dot" w:pos="6680"/>
      </w:tabs>
      <w:spacing w:line="240" w:lineRule="auto"/>
      <w:ind w:firstLine="0" w:firstLineChars="0"/>
      <w:jc w:val="left"/>
    </w:pPr>
    <w:rPr>
      <w:rFonts w:ascii="Times New Roman" w:hAnsi="Times New Roman" w:eastAsia="宋体" w:cs="Times New Roman"/>
      <w:kern w:val="0"/>
      <w:szCs w:val="20"/>
    </w:rPr>
  </w:style>
  <w:style w:type="paragraph" w:styleId="11">
    <w:name w:val="toc 2"/>
    <w:basedOn w:val="1"/>
    <w:next w:val="1"/>
    <w:autoRedefine/>
    <w:qFormat/>
    <w:uiPriority w:val="0"/>
    <w:pPr>
      <w:spacing w:line="240" w:lineRule="auto"/>
      <w:ind w:left="420" w:leftChars="200" w:firstLine="0" w:firstLineChars="0"/>
    </w:pPr>
    <w:rPr>
      <w:rFonts w:ascii="Times New Roman" w:hAnsi="Times New Roman" w:eastAsia="宋体"/>
    </w:rPr>
  </w:style>
  <w:style w:type="paragraph" w:styleId="12">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3">
    <w:name w:val="Title"/>
    <w:basedOn w:val="1"/>
    <w:next w:val="1"/>
    <w:autoRedefine/>
    <w:qFormat/>
    <w:uiPriority w:val="10"/>
    <w:pPr>
      <w:spacing w:before="240" w:after="60"/>
      <w:jc w:val="center"/>
      <w:outlineLvl w:val="0"/>
    </w:pPr>
    <w:rPr>
      <w:rFonts w:eastAsia="宋体" w:asciiTheme="majorHAnsi" w:hAnsiTheme="majorHAnsi" w:cstheme="majorBidi"/>
      <w:b/>
      <w:bCs/>
      <w:sz w:val="32"/>
      <w:szCs w:val="32"/>
    </w:rPr>
  </w:style>
  <w:style w:type="table" w:styleId="15">
    <w:name w:val="Table Grid"/>
    <w:basedOn w:val="1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Hyperlink"/>
    <w:basedOn w:val="16"/>
    <w:autoRedefine/>
    <w:qFormat/>
    <w:uiPriority w:val="0"/>
    <w:rPr>
      <w:color w:val="0000FF"/>
      <w:u w:val="single"/>
    </w:rPr>
  </w:style>
  <w:style w:type="character" w:customStyle="1" w:styleId="18">
    <w:name w:val="A5 图号"/>
    <w:basedOn w:val="16"/>
    <w:autoRedefine/>
    <w:qFormat/>
    <w:uiPriority w:val="19"/>
    <w:rPr>
      <w:rFonts w:ascii="Times New Roman" w:hAnsi="Times New Roman" w:eastAsia="宋体" w:cs="Times New Roman"/>
      <w:i/>
      <w:iCs/>
      <w:color w:val="808080"/>
      <w:szCs w:val="22"/>
      <w:lang w:eastAsia="zh-CN"/>
    </w:rPr>
  </w:style>
  <w:style w:type="paragraph" w:customStyle="1" w:styleId="19">
    <w:name w:val="A5 表的序号"/>
    <w:basedOn w:val="1"/>
    <w:link w:val="20"/>
    <w:autoRedefine/>
    <w:qFormat/>
    <w:uiPriority w:val="0"/>
    <w:pPr>
      <w:numPr>
        <w:ilvl w:val="0"/>
        <w:numId w:val="3"/>
      </w:numPr>
      <w:tabs>
        <w:tab w:val="left" w:pos="420"/>
        <w:tab w:val="clear" w:pos="0"/>
      </w:tabs>
      <w:snapToGrid w:val="0"/>
      <w:spacing w:before="1" w:beforeLines="1" w:line="360" w:lineRule="exact"/>
      <w:ind w:left="6" w:firstLine="0" w:firstLineChars="0"/>
      <w:jc w:val="center"/>
      <w:outlineLvl w:val="9"/>
    </w:pPr>
    <w:rPr>
      <w:rFonts w:ascii="Times New Roman" w:hAnsi="Times New Roman" w:eastAsia="宋体" w:cs="经典黑体简"/>
      <w:snapToGrid w:val="0"/>
      <w:sz w:val="21"/>
    </w:rPr>
  </w:style>
  <w:style w:type="character" w:customStyle="1" w:styleId="20">
    <w:name w:val="样式4 Char"/>
    <w:link w:val="19"/>
    <w:autoRedefine/>
    <w:qFormat/>
    <w:uiPriority w:val="0"/>
    <w:rPr>
      <w:rFonts w:ascii="Times New Roman" w:hAnsi="Times New Roman" w:eastAsia="宋体" w:cs="经典黑体简"/>
      <w:snapToGrid w:val="0"/>
      <w:sz w:val="21"/>
    </w:rPr>
  </w:style>
  <w:style w:type="paragraph" w:customStyle="1" w:styleId="21">
    <w:name w:val="顶格"/>
    <w:basedOn w:val="1"/>
    <w:next w:val="1"/>
    <w:autoRedefine/>
    <w:qFormat/>
    <w:uiPriority w:val="0"/>
    <w:pPr>
      <w:ind w:firstLine="0" w:firstLineChars="0"/>
    </w:pPr>
  </w:style>
  <w:style w:type="paragraph" w:customStyle="1" w:styleId="22">
    <w:name w:val="zhengwen"/>
    <w:basedOn w:val="23"/>
    <w:next w:val="1"/>
    <w:autoRedefine/>
    <w:qFormat/>
    <w:uiPriority w:val="0"/>
    <w:pPr>
      <w:spacing w:after="0" w:line="360" w:lineRule="exact"/>
      <w:ind w:firstLine="200"/>
    </w:pPr>
    <w:rPr>
      <w:rFonts w:eastAsia="宋体" w:cs="Times New Roman"/>
      <w:szCs w:val="24"/>
    </w:rPr>
  </w:style>
  <w:style w:type="paragraph" w:customStyle="1" w:styleId="23">
    <w:name w:val="正文主体"/>
    <w:basedOn w:val="1"/>
    <w:autoRedefine/>
    <w:qFormat/>
    <w:uiPriority w:val="0"/>
    <w:pPr>
      <w:spacing w:after="60" w:line="264" w:lineRule="auto"/>
      <w:ind w:firstLine="400"/>
    </w:pPr>
  </w:style>
  <w:style w:type="paragraph" w:customStyle="1" w:styleId="24">
    <w:name w:val="A7 表序"/>
    <w:autoRedefine/>
    <w:unhideWhenUsed/>
    <w:qFormat/>
    <w:uiPriority w:val="99"/>
    <w:pPr>
      <w:widowControl w:val="0"/>
      <w:numPr>
        <w:ilvl w:val="0"/>
        <w:numId w:val="4"/>
      </w:numPr>
      <w:autoSpaceDE w:val="0"/>
      <w:autoSpaceDN w:val="0"/>
      <w:adjustRightInd w:val="0"/>
      <w:spacing w:beforeLines="0" w:afterLines="0" w:line="240" w:lineRule="exact"/>
      <w:jc w:val="center"/>
    </w:pPr>
    <w:rPr>
      <w:rFonts w:hint="eastAsia" w:ascii="Times New Roman" w:hAnsi="Times New Roman" w:eastAsia="宋体" w:cs="Times New Roman"/>
      <w:color w:val="000000"/>
      <w:sz w:val="15"/>
      <w:szCs w:val="24"/>
    </w:rPr>
  </w:style>
  <w:style w:type="paragraph" w:customStyle="1" w:styleId="25">
    <w:name w:val="A7 图号"/>
    <w:basedOn w:val="1"/>
    <w:autoRedefine/>
    <w:qFormat/>
    <w:uiPriority w:val="0"/>
    <w:pPr>
      <w:widowControl w:val="0"/>
      <w:numPr>
        <w:ilvl w:val="0"/>
        <w:numId w:val="5"/>
      </w:numPr>
      <w:shd w:val="clear" w:color="auto" w:fill="auto"/>
      <w:spacing w:line="240" w:lineRule="exact"/>
      <w:ind w:firstLine="0" w:firstLineChars="0"/>
      <w:jc w:val="center"/>
    </w:pPr>
    <w:rPr>
      <w:rFonts w:ascii="Times New Roman" w:hAnsi="Times New Roman" w:cs="宋体"/>
      <w:szCs w:val="36"/>
      <w:u w:val="none"/>
      <w:shd w:val="clear" w:color="auto" w:fill="auto"/>
      <w:lang w:val="zh-TW" w:eastAsia="zh-TW" w:bidi="zh-TW"/>
    </w:rPr>
  </w:style>
  <w:style w:type="paragraph" w:customStyle="1" w:styleId="26">
    <w:name w:val="Table Text"/>
    <w:basedOn w:val="1"/>
    <w:autoRedefine/>
    <w:semiHidden/>
    <w:qFormat/>
    <w:uiPriority w:val="0"/>
    <w:rPr>
      <w:rFonts w:ascii="宋体" w:hAnsi="宋体" w:eastAsia="宋体" w:cs="宋体"/>
      <w:sz w:val="18"/>
      <w:szCs w:val="18"/>
      <w:lang w:val="en-US" w:eastAsia="en-US" w:bidi="ar-SA"/>
    </w:rPr>
  </w:style>
  <w:style w:type="table" w:customStyle="1" w:styleId="27">
    <w:name w:val="Table Normal"/>
    <w:autoRedefine/>
    <w:semiHidden/>
    <w:unhideWhenUsed/>
    <w:qFormat/>
    <w:uiPriority w:val="0"/>
    <w:tblPr>
      <w:tblCellMar>
        <w:top w:w="0" w:type="dxa"/>
        <w:left w:w="0" w:type="dxa"/>
        <w:bottom w:w="0" w:type="dxa"/>
        <w:right w:w="0" w:type="dxa"/>
      </w:tblCellMar>
    </w:tblPr>
  </w:style>
  <w:style w:type="paragraph" w:customStyle="1" w:styleId="28">
    <w:name w:val="正文2"/>
    <w:basedOn w:val="1"/>
    <w:autoRedefine/>
    <w:qFormat/>
    <w:uiPriority w:val="0"/>
    <w:pPr>
      <w:spacing w:line="360" w:lineRule="auto"/>
      <w:ind w:firstLine="480"/>
    </w:pPr>
    <w:rPr>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header" Target="header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9" Type="http://schemas.openxmlformats.org/officeDocument/2006/relationships/fontTable" Target="fontTable.xml"/><Relationship Id="rId48" Type="http://schemas.openxmlformats.org/officeDocument/2006/relationships/numbering" Target="numbering.xml"/><Relationship Id="rId47" Type="http://schemas.openxmlformats.org/officeDocument/2006/relationships/customXml" Target="../customXml/item1.xml"/><Relationship Id="rId46" Type="http://schemas.openxmlformats.org/officeDocument/2006/relationships/image" Target="media/image15.jpeg"/><Relationship Id="rId45" Type="http://schemas.openxmlformats.org/officeDocument/2006/relationships/image" Target="media/image14.png"/><Relationship Id="rId44" Type="http://schemas.openxmlformats.org/officeDocument/2006/relationships/image" Target="media/image13.png"/><Relationship Id="rId43" Type="http://schemas.openxmlformats.org/officeDocument/2006/relationships/image" Target="media/image12.png"/><Relationship Id="rId42" Type="http://schemas.openxmlformats.org/officeDocument/2006/relationships/image" Target="media/image11.png"/><Relationship Id="rId41" Type="http://schemas.openxmlformats.org/officeDocument/2006/relationships/image" Target="media/image10.png"/><Relationship Id="rId40" Type="http://schemas.openxmlformats.org/officeDocument/2006/relationships/image" Target="media/image9.png"/><Relationship Id="rId4" Type="http://schemas.openxmlformats.org/officeDocument/2006/relationships/endnotes" Target="endnotes.xml"/><Relationship Id="rId39" Type="http://schemas.openxmlformats.org/officeDocument/2006/relationships/image" Target="media/image8.png"/><Relationship Id="rId38" Type="http://schemas.openxmlformats.org/officeDocument/2006/relationships/image" Target="media/image7.png"/><Relationship Id="rId37" Type="http://schemas.openxmlformats.org/officeDocument/2006/relationships/image" Target="media/image6.png"/><Relationship Id="rId36" Type="http://schemas.openxmlformats.org/officeDocument/2006/relationships/image" Target="media/image5.png"/><Relationship Id="rId35" Type="http://schemas.openxmlformats.org/officeDocument/2006/relationships/image" Target="media/image4.png"/><Relationship Id="rId34" Type="http://schemas.openxmlformats.org/officeDocument/2006/relationships/image" Target="media/image3.png"/><Relationship Id="rId33" Type="http://schemas.openxmlformats.org/officeDocument/2006/relationships/image" Target="media/image2.png"/><Relationship Id="rId32" Type="http://schemas.openxmlformats.org/officeDocument/2006/relationships/image" Target="media/image1.png"/><Relationship Id="rId31" Type="http://schemas.openxmlformats.org/officeDocument/2006/relationships/theme" Target="theme/theme1.xml"/><Relationship Id="rId30" Type="http://schemas.openxmlformats.org/officeDocument/2006/relationships/footer" Target="footer10.xml"/><Relationship Id="rId3" Type="http://schemas.openxmlformats.org/officeDocument/2006/relationships/footnotes" Target="footnotes.xml"/><Relationship Id="rId29" Type="http://schemas.openxmlformats.org/officeDocument/2006/relationships/footer" Target="footer9.xml"/><Relationship Id="rId28" Type="http://schemas.openxmlformats.org/officeDocument/2006/relationships/header" Target="header16.xml"/><Relationship Id="rId27" Type="http://schemas.openxmlformats.org/officeDocument/2006/relationships/header" Target="header15.xml"/><Relationship Id="rId26" Type="http://schemas.openxmlformats.org/officeDocument/2006/relationships/header" Target="header14.xml"/><Relationship Id="rId25" Type="http://schemas.openxmlformats.org/officeDocument/2006/relationships/header" Target="header13.xml"/><Relationship Id="rId24" Type="http://schemas.openxmlformats.org/officeDocument/2006/relationships/header" Target="header12.xml"/><Relationship Id="rId23" Type="http://schemas.openxmlformats.org/officeDocument/2006/relationships/header" Target="header11.xml"/><Relationship Id="rId22" Type="http://schemas.openxmlformats.org/officeDocument/2006/relationships/header" Target="header10.xml"/><Relationship Id="rId21" Type="http://schemas.openxmlformats.org/officeDocument/2006/relationships/footer" Target="footer8.xml"/><Relationship Id="rId20" Type="http://schemas.openxmlformats.org/officeDocument/2006/relationships/footer" Target="footer7.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16</Pages>
  <Words>2186</Words>
  <Characters>2392</Characters>
  <Lines>0</Lines>
  <Paragraphs>0</Paragraphs>
  <TotalTime>0</TotalTime>
  <ScaleCrop>false</ScaleCrop>
  <LinksUpToDate>false</LinksUpToDate>
  <CharactersWithSpaces>2460</CharactersWithSpaces>
  <Application>WPS Office WWO_feishu_20241028185521-3ecd29d096</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2024-01-15T15:10:00Z</dcterms:created>
  <dc:creator>JGX</dc:creator>
  <cp:lastModifiedBy>辰</cp:lastModifiedBy>
  <dcterms:modified xsi:type="dcterms:W3CDTF">2026-02-11T17:28:56Z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6C811A4AA6D5A32AD84B8C695254DBB7_43</vt:lpwstr>
  </property>
  <property fmtid="{D5CDD505-2E9C-101B-9397-08002B2CF9AE}" pid="4" name="KSOTemplateDocerSaveRecord">
    <vt:lpwstr>eyJoZGlkIjoiOTYwNGZiYWFmZDk0YWM2ZWVhN2M0YTFkOTA1ODdjMWEiLCJ1c2VySWQiOiI3MTU2MTUxODEifQ==</vt:lpwstr>
  </property>
</Properties>
</file>