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7A1E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963987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2336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6963987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A4AADA3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24146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温度变送器（一体式表头）</w:t>
      </w:r>
      <w:bookmarkEnd w:id="0"/>
    </w:p>
    <w:p w14:paraId="3A62A5FB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WE-T610使用说明书</w:t>
      </w:r>
    </w:p>
    <w:p w14:paraId="19BC3FE9"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61595</wp:posOffset>
            </wp:positionV>
            <wp:extent cx="1417320" cy="2364740"/>
            <wp:effectExtent l="0" t="0" r="0" b="0"/>
            <wp:wrapNone/>
            <wp:docPr id="9" name="图片 9" descr="C:/Users/shuttle/Documents/WXWork/1688855680499671/Cache/Image/2025-08/3.123.png3.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shuttle/Documents/WXWork/1688855680499671/Cache/Image/2025-08/3.123.png3.123"/>
                    <pic:cNvPicPr>
                      <a:picLocks noChangeAspect="1"/>
                    </pic:cNvPicPr>
                  </pic:nvPicPr>
                  <pic:blipFill>
                    <a:blip r:embed="rId50"/>
                    <a:srcRect l="30344" r="30344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C1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</w:p>
    <w:p w14:paraId="3258F70F"/>
    <w:p w14:paraId="47F9764B">
      <w:pPr>
        <w:spacing w:line="240" w:lineRule="auto"/>
      </w:pPr>
    </w:p>
    <w:p w14:paraId="125A1725"/>
    <w:p w14:paraId="25077341"/>
    <w:p w14:paraId="0BA7284B"/>
    <w:p w14:paraId="0ADE2E19"/>
    <w:p w14:paraId="601FE6B3"/>
    <w:p w14:paraId="54E30F9D"/>
    <w:p w14:paraId="1A51C7DC"/>
    <w:p w14:paraId="3B95847E"/>
    <w:p w14:paraId="0890A08D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606425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94469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WES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T600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7.3pt;margin-top:47.75pt;height:21.65pt;width:234.8pt;z-index:251663360;mso-width-relative:page;mso-height-relative:page;" fillcolor="#FFFFFF" filled="t" stroked="f" coordsize="21600,21600" o:gfxdata="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ZE5jNcAAAAJ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E94469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WES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T600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E6B4F33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footerReference r:id="rId5" w:type="firs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</w:p>
    <w:p w14:paraId="2F421264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7823"/>
      <w:bookmarkStart w:id="2" w:name="_Toc26903"/>
      <w:bookmarkStart w:id="3" w:name="_Toc12294"/>
      <w:bookmarkStart w:id="4" w:name="_Toc5581"/>
      <w:bookmarkStart w:id="5" w:name="_Toc17598"/>
      <w:bookmarkStart w:id="6" w:name="_Toc30858"/>
      <w:bookmarkStart w:id="7" w:name="_Toc21437"/>
      <w:bookmarkStart w:id="8" w:name="_Toc2551"/>
      <w:bookmarkStart w:id="9" w:name="_Toc7640"/>
      <w:bookmarkStart w:id="10" w:name="_Toc2326"/>
      <w:bookmarkStart w:id="11" w:name="_Toc6594"/>
      <w:bookmarkStart w:id="12" w:name="_Toc18067"/>
      <w:bookmarkStart w:id="13" w:name="_Toc29297"/>
      <w:bookmarkStart w:id="14" w:name="_Toc12915"/>
      <w:bookmarkStart w:id="15" w:name="_Toc15930"/>
      <w:bookmarkStart w:id="16" w:name="_Toc7003"/>
      <w:bookmarkStart w:id="17" w:name="_Toc29143"/>
      <w:bookmarkStart w:id="18" w:name="_Toc41996141"/>
      <w:bookmarkStart w:id="19" w:name="_Toc5895"/>
      <w:bookmarkStart w:id="20" w:name="_Toc11653"/>
      <w:bookmarkStart w:id="21" w:name="_Toc20964"/>
      <w:bookmarkStart w:id="22" w:name="_Toc3490"/>
      <w:bookmarkStart w:id="23" w:name="_Toc30832"/>
      <w:bookmarkStart w:id="24" w:name="_Toc28135"/>
      <w:bookmarkStart w:id="25" w:name="_Toc29042"/>
      <w:bookmarkStart w:id="26" w:name="_Toc4151"/>
      <w:bookmarkStart w:id="27" w:name="_Toc10628"/>
      <w:bookmarkStart w:id="28" w:name="_Toc22939"/>
      <w:bookmarkStart w:id="29" w:name="_Toc1699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573756B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4EB8D76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7441"/>
      <w:bookmarkStart w:id="31" w:name="_Toc18036"/>
      <w:bookmarkStart w:id="32" w:name="_Toc2799"/>
      <w:bookmarkStart w:id="33" w:name="_Toc23414"/>
      <w:bookmarkStart w:id="34" w:name="_Toc1089"/>
      <w:bookmarkStart w:id="35" w:name="_Toc9267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6EF2C6D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237C2342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25903"/>
      <w:bookmarkStart w:id="37" w:name="_Toc25155"/>
      <w:bookmarkStart w:id="38" w:name="_Toc116"/>
      <w:bookmarkStart w:id="39" w:name="_Toc14195"/>
      <w:bookmarkStart w:id="40" w:name="_Toc12883"/>
      <w:bookmarkStart w:id="41" w:name="_Toc27948"/>
      <w:bookmarkStart w:id="42" w:name="_Toc29781"/>
      <w:bookmarkStart w:id="43" w:name="_Toc41996142"/>
      <w:bookmarkStart w:id="44" w:name="_Toc8275"/>
      <w:bookmarkStart w:id="45" w:name="_Toc27291"/>
      <w:bookmarkStart w:id="46" w:name="_Toc7143"/>
      <w:bookmarkStart w:id="47" w:name="_Toc6050"/>
      <w:bookmarkStart w:id="48" w:name="_Toc27473"/>
      <w:bookmarkStart w:id="49" w:name="_Toc13604"/>
      <w:bookmarkStart w:id="50" w:name="_Toc20946"/>
      <w:bookmarkStart w:id="51" w:name="_Toc15493"/>
      <w:bookmarkStart w:id="52" w:name="_Toc13637"/>
      <w:bookmarkStart w:id="53" w:name="_Toc30766"/>
      <w:bookmarkStart w:id="54" w:name="_Toc30640"/>
      <w:bookmarkStart w:id="55" w:name="_Toc3613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78947E1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21225"/>
      <w:bookmarkStart w:id="57" w:name="_Toc6181"/>
      <w:bookmarkStart w:id="58" w:name="_Toc9947"/>
      <w:bookmarkStart w:id="59" w:name="_Toc29408"/>
      <w:bookmarkStart w:id="60" w:name="_Toc19503"/>
      <w:bookmarkStart w:id="61" w:name="_Toc24285"/>
      <w:bookmarkStart w:id="62" w:name="_Toc18559"/>
      <w:bookmarkStart w:id="63" w:name="_Toc8121"/>
      <w:bookmarkStart w:id="64" w:name="_Toc32096"/>
      <w:bookmarkStart w:id="65" w:name="_Toc2253"/>
      <w:bookmarkStart w:id="66" w:name="_Toc4199614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183B1A6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3B04BE8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77395FF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1594C7E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8382"/>
      <w:bookmarkStart w:id="68" w:name="_Toc5685"/>
      <w:bookmarkStart w:id="69" w:name="_Toc10100"/>
      <w:bookmarkStart w:id="70" w:name="_Toc2697"/>
      <w:bookmarkStart w:id="71" w:name="_Toc23281"/>
      <w:bookmarkStart w:id="72" w:name="_Toc7350"/>
      <w:bookmarkStart w:id="73" w:name="_Toc17019"/>
      <w:bookmarkStart w:id="74" w:name="_Toc10737"/>
      <w:bookmarkStart w:id="75" w:name="_Toc24374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6E8D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WES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T610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  <w:bookmarkStart w:id="76" w:name="_Toc28565"/>
      <w:bookmarkStart w:id="77" w:name="_Toc24243"/>
      <w:bookmarkStart w:id="78" w:name="_Toc15579"/>
      <w:bookmarkStart w:id="79" w:name="_Toc20359"/>
      <w:bookmarkStart w:id="80" w:name="_Toc14420"/>
      <w:bookmarkStart w:id="81" w:name="_Toc7067"/>
      <w:bookmarkStart w:id="82" w:name="_Toc27219"/>
    </w:p>
    <w:p w14:paraId="1C50377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83" w:name="_Toc3623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113748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5ABF3F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499B3499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2CCE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3542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21FF4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BACB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1AC9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备注</w:t>
            </w:r>
          </w:p>
        </w:tc>
      </w:tr>
      <w:tr w14:paraId="535E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EEA01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F34C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1DF2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CEF6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4B878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210B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CA18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56CD5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20C38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06085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B3B2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0448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37CF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28E4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5492A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225F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2B64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连接线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5437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93B9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仅电源供电和RS485版本</w:t>
            </w:r>
          </w:p>
        </w:tc>
      </w:tr>
      <w:tr w14:paraId="5FC56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6F1E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5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4BCC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2AD1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C18A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</w:tbl>
    <w:p w14:paraId="65B1BA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31ABBF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6ED257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3404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3708D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15E9FDD0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24272"/>
          <w:bookmarkStart w:id="85" w:name="_Toc17902"/>
          <w:bookmarkStart w:id="86" w:name="_Toc16875"/>
          <w:bookmarkStart w:id="87" w:name="_Toc8158"/>
          <w:bookmarkStart w:id="88" w:name="_Toc26604"/>
          <w:bookmarkStart w:id="89" w:name="_Toc21763_WPSOffice_Level1"/>
          <w:bookmarkStart w:id="90" w:name="_Toc19467_WPSOffice_Level1"/>
          <w:bookmarkStart w:id="91" w:name="_Toc29456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6A19AD1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_Toc24146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温度变送器（一体式表头）</w:t>
          </w:r>
          <w:r>
            <w:tab/>
          </w:r>
          <w:r>
            <w:fldChar w:fldCharType="begin"/>
          </w:r>
          <w:r>
            <w:instrText xml:space="preserve"> PAGEREF _Toc24146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9D6D7A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_Toc6594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_Toc6594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E272E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_Toc13637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_Toc13637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C9F125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_Toc7350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_Toc7350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B1A5B0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_Toc3623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_Toc3623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AD6513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_Toc379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_Toc379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2572F0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_Toc21432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_Toc21432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7A158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_Toc3777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_Toc3777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08EB22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_Toc25879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_Toc25879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3C6E8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_Toc13745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_Toc13745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55FC0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_Toc19267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_Toc19267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A56C0D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_Toc11741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_Toc11741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DD8113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_Toc12236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_Toc12236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F13CFD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_Toc12730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_Toc12730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B8C05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_Toc17903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_Toc17903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C9559A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_Toc26559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_Toc26559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ED5C63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_Toc8627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接线定义</w:t>
          </w:r>
          <w:r>
            <w:tab/>
          </w:r>
          <w:r>
            <w:fldChar w:fldCharType="begin"/>
          </w:r>
          <w:r>
            <w:instrText xml:space="preserve"> PAGEREF _Toc8627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BFC1DC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_Toc9629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_Toc9629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9753F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_Toc5309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安装方向</w:t>
          </w:r>
          <w:r>
            <w:tab/>
          </w:r>
          <w:r>
            <w:fldChar w:fldCharType="begin"/>
          </w:r>
          <w:r>
            <w:instrText xml:space="preserve"> PAGEREF _Toc5309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913F43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_Toc26164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安装指南</w:t>
          </w:r>
          <w:r>
            <w:tab/>
          </w:r>
          <w:r>
            <w:fldChar w:fldCharType="begin"/>
          </w:r>
          <w:r>
            <w:instrText xml:space="preserve"> PAGEREF _Toc26164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43278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_Toc9974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_Toc9974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81752C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_Toc20527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_Toc20527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8D252C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_Toc12603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_Toc12603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667F5C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_Toc23141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_Toc23141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41316B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_Toc4779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_Toc4779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56CBEC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_Toc17531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_Toc17531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AB10B4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_Toc32084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_Toc32084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837714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_Toc3417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_Toc3417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9A7007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_Toc32075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_Toc32075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60240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_Toc7783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_Toc7783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16278C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headerReference r:id="rId6" w:type="default"/>
              <w:headerReference r:id="rId7" w:type="even"/>
              <w:footerReference r:id="rId8" w:type="even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decimal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4A16A82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379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7C00115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21432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2B4FDA9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bookmarkStart w:id="94" w:name="_Toc897_WPSOffice_Level2"/>
      <w:bookmarkStart w:id="95" w:name="_Toc31468_WPSOffice_Level2"/>
      <w:bookmarkStart w:id="96" w:name="_Toc25397_WPSOffice_Level2"/>
      <w:bookmarkStart w:id="97" w:name="_Toc20995_WPSOffice_Level2"/>
      <w:bookmarkStart w:id="98" w:name="_Toc24924_WPSOffice_Level2"/>
      <w:bookmarkStart w:id="99" w:name="_Toc26576_WPSOffice_Level2"/>
      <w:r>
        <w:rPr>
          <w:rFonts w:hint="eastAsia"/>
          <w:lang w:val="en-US" w:eastAsia="zh-CN"/>
        </w:rPr>
        <w:t>温度变送器（一体式表头）有4款通讯方式版本，基于LoRa/4G/NB-IOT的无线通讯版本，基于RS485串行总线本地通讯版本。是集温度的测量、变送、上报为一体的低功耗智能仪表。温度变送器采用PT100高精热电阻温度传感器，实现对现场温度实时监测计算，使用无线通讯实现远距离通讯，上传到世电科技云平台，实现现场温度类物理量的实时采集、分析计算、存储、展示。</w:t>
      </w:r>
    </w:p>
    <w:p w14:paraId="2EA9AAD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变送器本体与探头一体式设计，针对现场被测介质，温度范围，以及安装方式等不同需求，支持定制量程规格的温度探头，最优匹配应用场景需求，广泛应用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于建筑楼宇、工业现场、市政、食品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等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工业领域现场测温过程控制</w:t>
      </w:r>
      <w:r>
        <w:rPr>
          <w:rFonts w:hint="eastAsia"/>
          <w:lang w:val="en-US" w:eastAsia="zh-CN"/>
        </w:rPr>
        <w:t>。</w:t>
      </w:r>
    </w:p>
    <w:p w14:paraId="4B69E7B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0" w:name="_Toc3777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0"/>
    </w:p>
    <w:p w14:paraId="6239C6C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温度变送器的</w:t>
      </w: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测量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原理为采用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instrText xml:space="preserve"> HYPERLINK "https://baike.baidu.com/item/%E7%83%AD%E7%94%B5%E9%98%BB/1016650?fromModule=lemma_inlink" \t "https://baike.baidu.com/item/_blank" </w:instrTex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铂电阻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作为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instrText xml:space="preserve"> HYPERLINK "https://baike.baidu.com/item/%E6%B5%8B%E6%B8%A9%E5%85%83%E4%BB%B6/7736660?fromModule=lemma_inlink" \t "https://baike.baidu.com/item/_blank" </w:instrTex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测温元件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，</w:t>
      </w:r>
      <w:r>
        <w:rPr>
          <w:rFonts w:hint="eastAsia"/>
          <w:color w:val="auto"/>
          <w:lang w:val="en-US" w:eastAsia="zh-CN"/>
        </w:rPr>
        <w:t>利用铂电阻的阻值随温度变化而变化，且呈现一定函数关系的特性来测量被测介质的温度。</w:t>
      </w:r>
      <w:r>
        <w:rPr>
          <w:rFonts w:hint="eastAsia"/>
          <w:color w:val="auto"/>
        </w:rPr>
        <w:t>当温度变化时，电阻元件的电阻值也会发生变化，这种变化会影响电路中的电流，从而产生一个电信号，这个电信号可以被用来测量温度变化。温度传感器可以将温度变化转换为电信号，这些电信号可以被用来控制或监测温度变化</w:t>
      </w:r>
      <w:r>
        <w:rPr>
          <w:rFonts w:hint="eastAsia"/>
          <w:lang w:val="en-US" w:eastAsia="zh-CN"/>
        </w:rPr>
        <w:t>。</w:t>
      </w:r>
    </w:p>
    <w:p w14:paraId="215ECDF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1" w:name="_Toc25879"/>
      <w:r>
        <w:rPr>
          <w:rFonts w:hint="eastAsia"/>
          <w:b/>
          <w:bCs/>
          <w:lang w:val="en-US" w:eastAsia="zh-CN"/>
        </w:rPr>
        <w:t>产品特点</w:t>
      </w:r>
      <w:bookmarkEnd w:id="101"/>
    </w:p>
    <w:p w14:paraId="4566708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2" w:name="_Toc5059_WPSOffice_Level2"/>
      <w:bookmarkStart w:id="103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CD93F1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支持-50℃</w:t>
      </w:r>
      <w:r>
        <w:rPr>
          <w:rFonts w:hint="default" w:ascii="Times New Roman" w:hAnsi="Times New Roman" w:cs="Times New Roman"/>
          <w:szCs w:val="18"/>
          <w:lang w:val="en-US" w:eastAsia="zh-CN"/>
        </w:rPr>
        <w:t>~200</w:t>
      </w:r>
      <w:r>
        <w:rPr>
          <w:rFonts w:hint="eastAsia" w:ascii="Times New Roman" w:hAnsi="Times New Roman" w:cs="Times New Roman"/>
          <w:szCs w:val="18"/>
          <w:lang w:val="en-US" w:eastAsia="zh-CN"/>
        </w:rPr>
        <w:t>℃常规温度量程，其他量程可定制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44588BE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348CAB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73331F0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围（-30~75）℃。</w:t>
      </w:r>
    </w:p>
    <w:p w14:paraId="00CD0C5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560EA9E1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支持直管、螺纹等多种安装方式。</w:t>
      </w:r>
    </w:p>
    <w:p w14:paraId="16171F5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显示壳体可旋转约330度，且不影响性能和内部配线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5ED78D8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3E6A21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支持高清晰度显示屏，配合按键，可以现场实时查看温度值、报警信息、电量、板温提示等；</w:t>
      </w:r>
    </w:p>
    <w:p w14:paraId="05EEDC17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17168ADB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1AB07928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docGrid w:type="lines" w:linePitch="349" w:charSpace="0"/>
        </w:sectPr>
      </w:pPr>
    </w:p>
    <w:p w14:paraId="5E2BF4A6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382E99B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4" w:name="_Toc13745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4"/>
    </w:p>
    <w:p w14:paraId="7659BD4A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3787"/>
      </w:tblGrid>
      <w:tr w14:paraId="71EA3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0020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6AB2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97" w:type="pct"/>
            <w:vAlign w:val="center"/>
          </w:tcPr>
          <w:p w14:paraId="79392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802" w:type="pct"/>
            <w:vAlign w:val="center"/>
          </w:tcPr>
          <w:p w14:paraId="6A01C8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温度</w:t>
            </w:r>
          </w:p>
        </w:tc>
      </w:tr>
      <w:tr w14:paraId="1A566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97" w:type="pct"/>
            <w:vAlign w:val="center"/>
          </w:tcPr>
          <w:p w14:paraId="0C9EF4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温度传感器</w:t>
            </w:r>
          </w:p>
        </w:tc>
        <w:tc>
          <w:tcPr>
            <w:tcW w:w="3802" w:type="pct"/>
            <w:vAlign w:val="center"/>
          </w:tcPr>
          <w:p w14:paraId="3E4CE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PT100</w:t>
            </w:r>
          </w:p>
        </w:tc>
      </w:tr>
      <w:tr w14:paraId="580A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197" w:type="pct"/>
            <w:vAlign w:val="top"/>
          </w:tcPr>
          <w:p w14:paraId="24946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802" w:type="pct"/>
            <w:vAlign w:val="top"/>
          </w:tcPr>
          <w:p w14:paraId="78220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-50~200℃</w:t>
            </w:r>
          </w:p>
        </w:tc>
      </w:tr>
      <w:tr w14:paraId="2315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07891C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786A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3545E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802" w:type="pct"/>
            <w:vAlign w:val="center"/>
          </w:tcPr>
          <w:p w14:paraId="2E5B3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±0.1℃（0~100℃），0.1%FS（其他）</w:t>
            </w:r>
          </w:p>
        </w:tc>
      </w:tr>
      <w:tr w14:paraId="2D8C8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31D30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802" w:type="pct"/>
            <w:vAlign w:val="center"/>
          </w:tcPr>
          <w:p w14:paraId="3B5BB5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0.01℃</w:t>
            </w:r>
          </w:p>
        </w:tc>
      </w:tr>
      <w:tr w14:paraId="5577D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restart"/>
            <w:vAlign w:val="center"/>
          </w:tcPr>
          <w:p w14:paraId="5AE41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802" w:type="pct"/>
            <w:vAlign w:val="center"/>
          </w:tcPr>
          <w:p w14:paraId="7F1EF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27A97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12B3C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43FA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74190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3F7E31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6C5F4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086E5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0BD8A8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04952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069A1B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03B42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7E15D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7E636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3B7A3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25C16C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6648BB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015DC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22222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7ADB03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RS485</w:t>
            </w:r>
          </w:p>
          <w:p w14:paraId="07845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通讯协议兼容WES-IO和Modbus协议（固定115200bps）</w:t>
            </w:r>
          </w:p>
          <w:p w14:paraId="21694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波特率 2400、4800、9600、19200、34800、57600、115200</w:t>
            </w:r>
          </w:p>
          <w:p w14:paraId="4DED1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数据位 7bit、8bit</w:t>
            </w:r>
          </w:p>
          <w:p w14:paraId="6870D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停止位 1bit、1.5bit、2bit</w:t>
            </w:r>
          </w:p>
          <w:p w14:paraId="23FA8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校验位 None、Odd、Even</w:t>
            </w:r>
          </w:p>
        </w:tc>
      </w:tr>
      <w:tr w14:paraId="48B39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4CD41B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802" w:type="pct"/>
            <w:vAlign w:val="center"/>
          </w:tcPr>
          <w:p w14:paraId="4789E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10秒~18小时可设定</w:t>
            </w:r>
          </w:p>
        </w:tc>
      </w:tr>
      <w:tr w14:paraId="077C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97" w:type="pct"/>
            <w:vAlign w:val="center"/>
          </w:tcPr>
          <w:p w14:paraId="58AFE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802" w:type="pct"/>
            <w:vAlign w:val="center"/>
          </w:tcPr>
          <w:p w14:paraId="6B255A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30秒~18小时可设定</w:t>
            </w:r>
          </w:p>
        </w:tc>
      </w:tr>
      <w:tr w14:paraId="5CAC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2B8A76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7018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23B3A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802" w:type="pct"/>
            <w:vAlign w:val="center"/>
          </w:tcPr>
          <w:p w14:paraId="41BC9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17000mAh，锂电池</w:t>
            </w:r>
          </w:p>
          <w:p w14:paraId="5701D8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17CD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97" w:type="pct"/>
            <w:vAlign w:val="center"/>
          </w:tcPr>
          <w:p w14:paraId="0FA6F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802" w:type="pct"/>
            <w:vAlign w:val="center"/>
          </w:tcPr>
          <w:p w14:paraId="6D6470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37139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典型值</w:t>
            </w:r>
          </w:p>
          <w:p w14:paraId="56371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LoRa：5~8</w:t>
            </w:r>
            <w:bookmarkStart w:id="153" w:name="_GoBack"/>
            <w:bookmarkEnd w:id="153"/>
            <w:r>
              <w:rPr>
                <w:rFonts w:hint="eastAsia"/>
                <w:highlight w:val="none"/>
                <w:lang w:val="en-US" w:eastAsia="zh-CN"/>
              </w:rPr>
              <w:t>年@1次/1h</w:t>
            </w:r>
          </w:p>
          <w:p w14:paraId="4D97E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</w:p>
          <w:p w14:paraId="59111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color w:val="FF0000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5D9AB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29DB2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6E64D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4CD19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工作环境</w:t>
            </w:r>
          </w:p>
        </w:tc>
        <w:tc>
          <w:tcPr>
            <w:tcW w:w="3802" w:type="pct"/>
            <w:vAlign w:val="center"/>
          </w:tcPr>
          <w:p w14:paraId="72442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温度：（-30~75）℃</w:t>
            </w:r>
          </w:p>
          <w:p w14:paraId="03372E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相对湿度：5%~95%</w:t>
            </w:r>
          </w:p>
        </w:tc>
      </w:tr>
      <w:tr w14:paraId="29F9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56012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存储温度</w:t>
            </w:r>
          </w:p>
        </w:tc>
        <w:tc>
          <w:tcPr>
            <w:tcW w:w="3802" w:type="pct"/>
            <w:vAlign w:val="center"/>
          </w:tcPr>
          <w:p w14:paraId="3E5B4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（-40~85）℃</w:t>
            </w:r>
          </w:p>
        </w:tc>
      </w:tr>
      <w:tr w14:paraId="4292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21301B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防护等级</w:t>
            </w:r>
          </w:p>
        </w:tc>
        <w:tc>
          <w:tcPr>
            <w:tcW w:w="3802" w:type="pct"/>
            <w:vAlign w:val="center"/>
          </w:tcPr>
          <w:p w14:paraId="610C21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IP67</w:t>
            </w:r>
          </w:p>
        </w:tc>
      </w:tr>
    </w:tbl>
    <w:p w14:paraId="19E7480F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2"/>
    <w:bookmarkEnd w:id="103"/>
    <w:p w14:paraId="38BD4ACD">
      <w:pPr>
        <w:rPr>
          <w:rFonts w:hint="eastAsia"/>
          <w:lang w:val="en-US" w:eastAsia="zh-CN"/>
        </w:rPr>
      </w:pPr>
      <w:bookmarkStart w:id="105" w:name="_Toc897_WPSOffice_Level1"/>
      <w:bookmarkStart w:id="106" w:name="_Toc23137"/>
      <w:bookmarkStart w:id="107" w:name="_Toc26576_WPSOffice_Level1"/>
      <w:bookmarkStart w:id="108" w:name="_Toc5059_WPSOffice_Level1"/>
      <w:r>
        <w:rPr>
          <w:rFonts w:hint="eastAsia"/>
          <w:lang w:val="en-US" w:eastAsia="zh-CN"/>
        </w:rPr>
        <w:br w:type="page"/>
      </w:r>
    </w:p>
    <w:p w14:paraId="1513C64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9" w:name="_Toc19267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9"/>
    </w:p>
    <w:p w14:paraId="0E9C4FB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10" w:name="_Toc11741"/>
      <w:r>
        <w:rPr>
          <w:rFonts w:hint="eastAsia"/>
          <w:lang w:val="en-US" w:eastAsia="zh-CN"/>
        </w:rPr>
        <w:t>外形尺寸</w:t>
      </w:r>
      <w:bookmarkEnd w:id="110"/>
    </w:p>
    <w:p w14:paraId="1C3DF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drawing>
          <wp:inline distT="0" distB="0" distL="114300" distR="114300">
            <wp:extent cx="2879725" cy="2270125"/>
            <wp:effectExtent l="0" t="0" r="1587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CDD12">
      <w:pPr>
        <w:pStyle w:val="26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11C0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 w:firstLineChars="200"/>
        <w:textAlignment w:val="auto"/>
        <w:rPr>
          <w:rFonts w:hint="eastAsia" w:eastAsia="宋体"/>
          <w:color w:val="auto"/>
          <w:highlight w:val="none"/>
          <w:lang w:val="en-US" w:eastAsia="zh-CN"/>
        </w:rPr>
      </w:pPr>
    </w:p>
    <w:p w14:paraId="5FB03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 w:firstLineChars="200"/>
        <w:textAlignment w:val="auto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eastAsia="宋体"/>
          <w:color w:val="auto"/>
          <w:highlight w:val="none"/>
          <w:lang w:val="en-US" w:eastAsia="zh-CN"/>
        </w:rPr>
        <w:t>探杆（护套）长度L：可选配20mm~1000mm</w:t>
      </w:r>
    </w:p>
    <w:p w14:paraId="1B2F19F2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</w:t>
      </w:r>
      <w:r>
        <w:rPr>
          <w:rFonts w:hint="eastAsia" w:eastAsia="宋体"/>
          <w:color w:val="auto"/>
          <w:highlight w:val="none"/>
          <w:lang w:val="en-US" w:eastAsia="zh-CN"/>
        </w:rPr>
        <w:t>（护套）</w:t>
      </w:r>
      <w:r>
        <w:rPr>
          <w:rFonts w:hint="eastAsia"/>
          <w:color w:val="auto"/>
          <w:highlight w:val="none"/>
          <w:lang w:val="en-US" w:eastAsia="zh-CN"/>
        </w:rPr>
        <w:t>直径d：可选配Φ6mm装配式、Φ8mm装配式、Φ10mm装配式或Φ12mm装配式，其他直径需定制。</w:t>
      </w:r>
    </w:p>
    <w:p w14:paraId="03689F9E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32AFD5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1" w:name="_Toc12236"/>
      <w:r>
        <w:rPr>
          <w:rFonts w:hint="eastAsia"/>
          <w:b/>
          <w:bCs/>
          <w:lang w:val="en-US" w:eastAsia="zh-CN"/>
        </w:rPr>
        <w:t>过程连接</w:t>
      </w:r>
      <w:bookmarkEnd w:id="111"/>
    </w:p>
    <w:p w14:paraId="640AAA56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51"/>
        <w:gridCol w:w="1251"/>
        <w:gridCol w:w="1252"/>
      </w:tblGrid>
      <w:tr w14:paraId="029F4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7CB422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08EE0C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M20×1.5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0F084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M27×2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5BBDD6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M14×1.5</w:t>
            </w:r>
          </w:p>
        </w:tc>
      </w:tr>
      <w:tr w14:paraId="4199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5CA614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25D51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20mm</w:t>
            </w:r>
          </w:p>
        </w:tc>
        <w:tc>
          <w:tcPr>
            <w:tcW w:w="1257" w:type="pct"/>
            <w:noWrap w:val="0"/>
            <w:vAlign w:val="top"/>
          </w:tcPr>
          <w:p w14:paraId="60F23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27mm</w:t>
            </w:r>
          </w:p>
        </w:tc>
        <w:tc>
          <w:tcPr>
            <w:tcW w:w="1258" w:type="pct"/>
            <w:noWrap w:val="0"/>
            <w:vAlign w:val="top"/>
          </w:tcPr>
          <w:p w14:paraId="230DDC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14mm</w:t>
            </w:r>
          </w:p>
        </w:tc>
      </w:tr>
      <w:tr w14:paraId="27C5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1769B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07FC5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G 1/2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6C2F7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G 1/4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0D14F2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NPT 1/2</w:t>
            </w:r>
          </w:p>
        </w:tc>
      </w:tr>
      <w:tr w14:paraId="70A7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677C8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67A9B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20.955mm</w:t>
            </w:r>
          </w:p>
        </w:tc>
        <w:tc>
          <w:tcPr>
            <w:tcW w:w="1257" w:type="pct"/>
            <w:noWrap w:val="0"/>
            <w:vAlign w:val="top"/>
          </w:tcPr>
          <w:p w14:paraId="51597B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13.157mm</w:t>
            </w:r>
          </w:p>
        </w:tc>
        <w:tc>
          <w:tcPr>
            <w:tcW w:w="1258" w:type="pct"/>
            <w:noWrap w:val="0"/>
            <w:vAlign w:val="top"/>
          </w:tcPr>
          <w:p w14:paraId="34DAD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21.224mm</w:t>
            </w:r>
          </w:p>
        </w:tc>
      </w:tr>
    </w:tbl>
    <w:p w14:paraId="4595760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2" w:name="_Toc12730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2"/>
    </w:p>
    <w:p w14:paraId="10616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</w:t>
      </w:r>
    </w:p>
    <w:p w14:paraId="44C4F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探杆材质：304SS或316LS</w:t>
      </w:r>
    </w:p>
    <w:p w14:paraId="21BFBF6A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952F4AB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62A2C77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3" w:name="_Toc17903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5"/>
      <w:bookmarkEnd w:id="106"/>
      <w:bookmarkEnd w:id="107"/>
      <w:bookmarkEnd w:id="108"/>
      <w:bookmarkStart w:id="114" w:name="_Toc8102_WPSOffice_Level2"/>
      <w:bookmarkStart w:id="115" w:name="_Toc19936"/>
      <w:bookmarkStart w:id="116" w:name="_Toc2997_WPSOffice_Level2"/>
      <w:bookmarkStart w:id="117" w:name="_Toc23325"/>
      <w:bookmarkStart w:id="118" w:name="_Toc5895_WPSOffice_Level2"/>
      <w:r>
        <w:rPr>
          <w:rFonts w:hint="eastAsia"/>
          <w:b/>
          <w:sz w:val="21"/>
          <w:lang w:val="en-US" w:eastAsia="zh-CN"/>
        </w:rPr>
        <w:t>与接线</w:t>
      </w:r>
      <w:bookmarkEnd w:id="113"/>
    </w:p>
    <w:p w14:paraId="7720A78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9" w:name="_Toc29826"/>
      <w:bookmarkStart w:id="120" w:name="_Toc26559"/>
      <w:bookmarkStart w:id="121" w:name="_Toc25939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19"/>
      <w:bookmarkEnd w:id="120"/>
      <w:bookmarkEnd w:id="121"/>
    </w:p>
    <w:p w14:paraId="231C6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56645DC7">
      <w:pPr>
        <w:pStyle w:val="3"/>
        <w:bidi w:val="0"/>
        <w:rPr>
          <w:rFonts w:hint="default"/>
          <w:lang w:val="en-US" w:eastAsia="zh-CN"/>
        </w:rPr>
      </w:pPr>
      <w:bookmarkStart w:id="122" w:name="_Toc8627"/>
      <w:r>
        <w:rPr>
          <w:rFonts w:hint="eastAsia"/>
          <w:lang w:val="en-US" w:eastAsia="zh-CN"/>
        </w:rPr>
        <w:t>接线定义</w:t>
      </w:r>
      <w:bookmarkEnd w:id="122"/>
    </w:p>
    <w:p w14:paraId="6A256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DC供电和RS485通讯版本接线定义，如下表</w:t>
      </w:r>
      <w:r>
        <w:rPr>
          <w:color w:val="auto"/>
          <w:highlight w:val="none"/>
          <w:lang w:val="zh-TW" w:eastAsia="zh-TW"/>
        </w:rPr>
        <w:t>。</w:t>
      </w:r>
    </w:p>
    <w:p w14:paraId="38F78D86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接线定义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67"/>
        <w:gridCol w:w="467"/>
        <w:gridCol w:w="486"/>
        <w:gridCol w:w="486"/>
        <w:gridCol w:w="486"/>
        <w:gridCol w:w="486"/>
        <w:gridCol w:w="486"/>
        <w:gridCol w:w="576"/>
        <w:gridCol w:w="427"/>
      </w:tblGrid>
      <w:tr w14:paraId="6055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7D7D7"/>
            <w:noWrap w:val="0"/>
            <w:vAlign w:val="top"/>
          </w:tcPr>
          <w:p w14:paraId="74325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线色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09E5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3C0A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蓝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0ECFA8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黄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0DD86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绿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66612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白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26A678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棕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28DB7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灰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D567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玫红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412E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紫</w:t>
            </w:r>
          </w:p>
        </w:tc>
      </w:tr>
      <w:tr w14:paraId="57E3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2196A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定义</w:t>
            </w:r>
          </w:p>
        </w:tc>
        <w:tc>
          <w:tcPr>
            <w:tcW w:w="0" w:type="auto"/>
            <w:noWrap w:val="0"/>
            <w:vAlign w:val="top"/>
          </w:tcPr>
          <w:p w14:paraId="66831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DC</w:t>
            </w:r>
          </w:p>
          <w:p w14:paraId="01990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0" w:type="auto"/>
            <w:noWrap w:val="0"/>
            <w:vAlign w:val="top"/>
          </w:tcPr>
          <w:p w14:paraId="61F44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DC</w:t>
            </w:r>
          </w:p>
          <w:p w14:paraId="5B437A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noWrap w:val="0"/>
            <w:vAlign w:val="top"/>
          </w:tcPr>
          <w:p w14:paraId="123B62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3D1AB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0" w:type="auto"/>
            <w:noWrap w:val="0"/>
            <w:vAlign w:val="top"/>
          </w:tcPr>
          <w:p w14:paraId="2A1F8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586C6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  <w:tc>
          <w:tcPr>
            <w:tcW w:w="0" w:type="auto"/>
            <w:noWrap w:val="0"/>
            <w:vAlign w:val="top"/>
          </w:tcPr>
          <w:p w14:paraId="25D6F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2038E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1_2</w:t>
            </w:r>
          </w:p>
        </w:tc>
        <w:tc>
          <w:tcPr>
            <w:tcW w:w="0" w:type="auto"/>
            <w:noWrap w:val="0"/>
            <w:vAlign w:val="top"/>
          </w:tcPr>
          <w:p w14:paraId="0C0D09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0D94E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1_1</w:t>
            </w:r>
          </w:p>
        </w:tc>
        <w:tc>
          <w:tcPr>
            <w:tcW w:w="0" w:type="auto"/>
            <w:noWrap w:val="0"/>
            <w:vAlign w:val="top"/>
          </w:tcPr>
          <w:p w14:paraId="23DF7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45707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2_2</w:t>
            </w:r>
          </w:p>
        </w:tc>
        <w:tc>
          <w:tcPr>
            <w:tcW w:w="0" w:type="auto"/>
            <w:noWrap w:val="0"/>
            <w:vAlign w:val="top"/>
          </w:tcPr>
          <w:p w14:paraId="3C1110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3B9930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2_1</w:t>
            </w:r>
          </w:p>
        </w:tc>
        <w:tc>
          <w:tcPr>
            <w:tcW w:w="0" w:type="auto"/>
            <w:noWrap w:val="0"/>
            <w:vAlign w:val="top"/>
          </w:tcPr>
          <w:p w14:paraId="3940D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PE</w:t>
            </w:r>
          </w:p>
        </w:tc>
      </w:tr>
    </w:tbl>
    <w:p w14:paraId="2D9A0F93">
      <w:pPr>
        <w:pStyle w:val="3"/>
        <w:bidi w:val="0"/>
        <w:rPr>
          <w:rFonts w:hint="default"/>
          <w:lang w:val="en-US" w:eastAsia="zh-CN"/>
        </w:rPr>
      </w:pPr>
      <w:bookmarkStart w:id="123" w:name="_Toc6877"/>
      <w:bookmarkStart w:id="124" w:name="_Toc9629"/>
      <w:r>
        <w:rPr>
          <w:rFonts w:hint="eastAsia"/>
          <w:lang w:val="en-US" w:eastAsia="zh-CN"/>
        </w:rPr>
        <w:t>安装</w:t>
      </w:r>
      <w:bookmarkEnd w:id="123"/>
      <w:r>
        <w:rPr>
          <w:rFonts w:hint="eastAsia"/>
          <w:lang w:val="en-US" w:eastAsia="zh-CN"/>
        </w:rPr>
        <w:t>注意</w:t>
      </w:r>
      <w:bookmarkEnd w:id="124"/>
    </w:p>
    <w:p w14:paraId="542FD733">
      <w:pPr>
        <w:numPr>
          <w:ilvl w:val="0"/>
          <w:numId w:val="8"/>
        </w:numPr>
        <w:ind w:firstLine="300"/>
        <w:rPr>
          <w:rFonts w:ascii="Times New Roman" w:hAnsi="Times New Roman"/>
          <w:color w:val="auto"/>
        </w:rPr>
      </w:pPr>
      <w:bookmarkStart w:id="125" w:name="_Toc13983"/>
      <w:bookmarkStart w:id="126" w:name="_Toc22767"/>
      <w:r>
        <w:rPr>
          <w:rFonts w:hint="eastAsia" w:ascii="Times New Roman" w:hAnsi="Times New Roman"/>
          <w:color w:val="auto"/>
          <w:lang w:val="en-US" w:eastAsia="zh-CN"/>
        </w:rPr>
        <w:t>温度</w:t>
      </w:r>
      <w:r>
        <w:rPr>
          <w:rFonts w:hint="eastAsia" w:ascii="Times New Roman" w:hAnsi="Times New Roman"/>
          <w:color w:val="auto"/>
        </w:rPr>
        <w:t>变送器应安装</w:t>
      </w:r>
      <w:r>
        <w:rPr>
          <w:rFonts w:hint="eastAsia" w:ascii="Times New Roman" w:hAnsi="Times New Roman"/>
          <w:color w:val="auto"/>
          <w:lang w:val="en-US" w:eastAsia="zh-CN"/>
        </w:rPr>
        <w:t>时应尽量</w:t>
      </w:r>
      <w:r>
        <w:rPr>
          <w:rFonts w:hint="eastAsia" w:ascii="Times New Roman" w:hAnsi="Times New Roman"/>
          <w:color w:val="auto"/>
        </w:rPr>
        <w:t>避免震动和冲击。</w:t>
      </w:r>
    </w:p>
    <w:p w14:paraId="7679672E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温度</w:t>
      </w:r>
      <w:r>
        <w:rPr>
          <w:rFonts w:hint="eastAsia" w:ascii="Times New Roman" w:hAnsi="Times New Roman"/>
          <w:color w:val="auto"/>
        </w:rPr>
        <w:t>变送器可直接安装在测量点上。</w:t>
      </w:r>
    </w:p>
    <w:p w14:paraId="0B7A9D30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工艺安装的接头螺纹规格必须与变送器配套</w:t>
      </w:r>
    </w:p>
    <w:p w14:paraId="2236216C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/>
          <w:color w:val="auto"/>
        </w:rPr>
        <w:t>变送器适用于各种一般腐蚀性液体及气体。对于强腐蚀性介质，需耐强腐蚀结构，按特殊要求订货。</w:t>
      </w:r>
    </w:p>
    <w:p w14:paraId="6BF8FE3E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安装时请用扳手拧仪表底座，请勿直接拧表头。</w:t>
      </w:r>
    </w:p>
    <w:p w14:paraId="3A91253A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7" w:name="_Toc5309"/>
      <w:r>
        <w:rPr>
          <w:rFonts w:hint="eastAsia"/>
          <w:highlight w:val="none"/>
          <w:lang w:val="en-US" w:eastAsia="zh-CN"/>
        </w:rPr>
        <w:t>安装</w:t>
      </w:r>
      <w:bookmarkEnd w:id="125"/>
      <w:bookmarkEnd w:id="126"/>
      <w:r>
        <w:rPr>
          <w:rFonts w:hint="eastAsia"/>
          <w:highlight w:val="none"/>
          <w:lang w:val="en-US" w:eastAsia="zh-CN"/>
        </w:rPr>
        <w:t>方向</w:t>
      </w:r>
      <w:bookmarkEnd w:id="127"/>
    </w:p>
    <w:p w14:paraId="6246EEF5">
      <w:pPr>
        <w:bidi w:val="0"/>
        <w:rPr>
          <w:color w:val="auto"/>
        </w:rPr>
      </w:pPr>
      <w:bookmarkStart w:id="128" w:name="_Toc21119"/>
      <w:r>
        <w:rPr>
          <w:rFonts w:hint="eastAsia"/>
          <w:color w:val="auto"/>
          <w:lang w:val="en-US" w:eastAsia="zh-CN"/>
        </w:rPr>
        <w:t>温度变送器安装方向不受限制</w:t>
      </w:r>
      <w:r>
        <w:rPr>
          <w:color w:val="auto"/>
        </w:rPr>
        <w:t>。但是基于实际工况条件，需要保证被测工艺过程能够自排空。</w:t>
      </w:r>
    </w:p>
    <w:p w14:paraId="6899D8BE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9" w:name="_Toc26164"/>
      <w:r>
        <w:rPr>
          <w:rFonts w:hint="eastAsia"/>
          <w:highlight w:val="none"/>
          <w:lang w:val="en-US" w:eastAsia="zh-CN"/>
        </w:rPr>
        <w:t>安装指南</w:t>
      </w:r>
      <w:bookmarkEnd w:id="129"/>
    </w:p>
    <w:p w14:paraId="10BC3488">
      <w:pPr>
        <w:bidi w:val="0"/>
        <w:rPr>
          <w:rFonts w:hint="eastAsia"/>
          <w:color w:val="auto"/>
          <w:lang w:val="en-US" w:eastAsia="zh-CN"/>
        </w:rPr>
      </w:pPr>
      <w:r>
        <w:rPr>
          <w:color w:val="auto"/>
        </w:rPr>
        <w:t>温度计插深直接影响测量精度。如果插深过小，过程连接和罐壁处的热传导会引起测量误差。安装在管道中使用时，传感器末端应位于管道中轴线位置处，或略微超过管道中轴线位置（U）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如下图：</w:t>
      </w:r>
    </w:p>
    <w:p w14:paraId="1267B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/>
          <w:color w:val="auto"/>
          <w:lang w:val="en-US" w:eastAsia="zh-CN"/>
        </w:rPr>
      </w:pPr>
      <w:r>
        <w:drawing>
          <wp:inline distT="0" distB="0" distL="114300" distR="114300">
            <wp:extent cx="1052830" cy="1440180"/>
            <wp:effectExtent l="0" t="0" r="13970" b="762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 xml:space="preserve">   </w:t>
      </w:r>
      <w:r>
        <w:drawing>
          <wp:inline distT="0" distB="0" distL="114300" distR="114300">
            <wp:extent cx="976630" cy="1440180"/>
            <wp:effectExtent l="0" t="0" r="13970" b="762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67BE">
      <w:pPr>
        <w:pStyle w:val="26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常规安装</w:t>
      </w:r>
    </w:p>
    <w:p w14:paraId="0E665990">
      <w:pPr>
        <w:bidi w:val="0"/>
        <w:spacing w:line="240" w:lineRule="auto"/>
        <w:rPr>
          <w:rFonts w:hint="eastAsia"/>
          <w:color w:val="auto"/>
          <w:lang w:eastAsia="zh-CN"/>
        </w:rPr>
      </w:pPr>
      <w:r>
        <w:rPr>
          <w:color w:val="auto"/>
        </w:rPr>
        <w:t>另外也可倾斜安装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如下图</w:t>
      </w:r>
      <w:r>
        <w:rPr>
          <w:rFonts w:hint="eastAsia"/>
          <w:color w:val="auto"/>
          <w:lang w:eastAsia="zh-CN"/>
        </w:rPr>
        <w:t>：</w:t>
      </w:r>
    </w:p>
    <w:p w14:paraId="5E949DCC">
      <w:pPr>
        <w:spacing w:line="240" w:lineRule="auto"/>
        <w:rPr>
          <w:color w:val="auto"/>
          <w:highlight w:val="none"/>
          <w:lang w:val="zh-TW" w:eastAsia="zh-TW"/>
        </w:rPr>
      </w:pPr>
      <w:r>
        <w:rPr>
          <w:rFonts w:hint="eastAsia"/>
          <w:color w:val="auto"/>
          <w:lang w:val="en-US" w:eastAsia="zh-CN"/>
        </w:rPr>
        <w:t xml:space="preserve">  </w:t>
      </w:r>
      <w:r>
        <w:drawing>
          <wp:inline distT="0" distB="0" distL="114300" distR="114300">
            <wp:extent cx="916305" cy="1440180"/>
            <wp:effectExtent l="0" t="0" r="17145" b="762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 xml:space="preserve">  </w:t>
      </w:r>
      <w:r>
        <w:drawing>
          <wp:inline distT="0" distB="0" distL="114300" distR="114300">
            <wp:extent cx="1382395" cy="1440180"/>
            <wp:effectExtent l="0" t="0" r="8255" b="762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25C47">
      <w:pPr>
        <w:pStyle w:val="26"/>
        <w:shd w:val="clear" w:color="auto" w:fill="auto"/>
        <w:bidi w:val="0"/>
        <w:ind w:left="0" w:leftChars="0" w:firstLine="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倾斜安装</w:t>
      </w:r>
    </w:p>
    <w:p w14:paraId="73C5E0AD">
      <w:pPr>
        <w:rPr>
          <w:rFonts w:hint="eastAsia"/>
          <w:color w:val="auto"/>
          <w:highlight w:val="none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bookmarkEnd w:id="128"/>
    <w:p w14:paraId="3EE84C87">
      <w:pPr>
        <w:pStyle w:val="26"/>
        <w:widowControl w:val="0"/>
        <w:numPr>
          <w:ilvl w:val="0"/>
          <w:numId w:val="0"/>
        </w:numPr>
        <w:shd w:val="clear" w:color="auto" w:fill="auto"/>
        <w:bidi w:val="0"/>
        <w:spacing w:line="240" w:lineRule="exact"/>
        <w:jc w:val="both"/>
        <w:rPr>
          <w:rFonts w:hint="eastAsia"/>
          <w:highlight w:val="none"/>
          <w:lang w:val="en-US" w:eastAsia="zh-CN"/>
        </w:rPr>
      </w:pPr>
    </w:p>
    <w:p w14:paraId="78BC4A64">
      <w:pPr>
        <w:pStyle w:val="3"/>
        <w:numPr>
          <w:ilvl w:val="1"/>
          <w:numId w:val="0"/>
        </w:numPr>
        <w:tabs>
          <w:tab w:val="left" w:pos="420"/>
          <w:tab w:val="clear" w:pos="0"/>
        </w:tabs>
        <w:bidi w:val="0"/>
        <w:ind w:leftChars="0"/>
        <w:rPr>
          <w:rFonts w:hint="eastAsia"/>
          <w:color w:val="auto"/>
          <w:highlight w:val="none"/>
          <w:lang w:val="en-US" w:eastAsia="zh-CN"/>
        </w:rPr>
        <w:sectPr>
          <w:headerReference r:id="rId23" w:type="default"/>
          <w:footerReference r:id="rId25" w:type="default"/>
          <w:headerReference r:id="rId24" w:type="even"/>
          <w:footerReference r:id="rId2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A0AEA89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br w:type="page"/>
      </w:r>
    </w:p>
    <w:bookmarkEnd w:id="114"/>
    <w:bookmarkEnd w:id="115"/>
    <w:bookmarkEnd w:id="116"/>
    <w:bookmarkEnd w:id="117"/>
    <w:bookmarkEnd w:id="118"/>
    <w:p w14:paraId="79D1A94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0" w:name="_Toc9974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0"/>
    </w:p>
    <w:p w14:paraId="6800A488">
      <w:pPr>
        <w:pStyle w:val="3"/>
        <w:bidi w:val="0"/>
        <w:rPr>
          <w:rFonts w:hint="default"/>
          <w:lang w:val="en-US" w:eastAsia="zh-CN"/>
        </w:rPr>
      </w:pPr>
      <w:bookmarkStart w:id="131" w:name="_Toc20527"/>
      <w:r>
        <w:rPr>
          <w:rFonts w:hint="eastAsia"/>
          <w:lang w:val="en-US" w:eastAsia="zh-CN"/>
        </w:rPr>
        <w:t>显示与操作单元</w:t>
      </w:r>
      <w:bookmarkEnd w:id="131"/>
    </w:p>
    <w:p w14:paraId="60A88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625600" cy="1440180"/>
            <wp:effectExtent l="0" t="0" r="12700" b="762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78083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699AD42F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145354ED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2DCD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044EC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455C49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1FB2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2CF8D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02510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440C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4073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58B372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6DD7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0F3C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54136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0B24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45A2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49E70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60C1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9E3F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095A6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温度测量值</w:t>
            </w:r>
          </w:p>
        </w:tc>
      </w:tr>
      <w:tr w14:paraId="29CB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626C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12C437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故障标识</w:t>
            </w:r>
          </w:p>
        </w:tc>
      </w:tr>
      <w:tr w14:paraId="3D034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2F9FC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6CD7F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报警标识</w:t>
            </w:r>
          </w:p>
        </w:tc>
      </w:tr>
      <w:tr w14:paraId="477C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683F7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70F3E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2FEA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0B877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1D5C4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</w:tbl>
    <w:p w14:paraId="64958DF4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063F1DE2">
      <w:pPr>
        <w:bidi w:val="0"/>
      </w:pPr>
      <w:r>
        <w:rPr>
          <w:lang w:val="en-US" w:eastAsia="zh-CN"/>
        </w:rPr>
        <w:t>共</w:t>
      </w:r>
      <w:r>
        <w:rPr>
          <w:rFonts w:hint="eastAsia"/>
          <w:lang w:val="en-US" w:eastAsia="zh-CN"/>
        </w:rPr>
        <w:t>2</w:t>
      </w:r>
      <w:r>
        <w:rPr>
          <w:lang w:val="en-US" w:eastAsia="zh-CN"/>
        </w:rPr>
        <w:t>个按键，</w:t>
      </w:r>
      <w:r>
        <w:rPr>
          <w:rFonts w:hint="eastAsia"/>
          <w:lang w:val="en-US" w:eastAsia="zh-CN"/>
        </w:rPr>
        <w:t>外部功能</w:t>
      </w:r>
      <w:r>
        <w:rPr>
          <w:lang w:val="en-US" w:eastAsia="zh-CN"/>
        </w:rPr>
        <w:t>键，</w:t>
      </w:r>
      <w:r>
        <w:rPr>
          <w:rFonts w:hint="eastAsia"/>
          <w:lang w:val="en-US" w:eastAsia="zh-CN"/>
        </w:rPr>
        <w:t>内部重置</w:t>
      </w:r>
      <w:r>
        <w:rPr>
          <w:lang w:val="en-US" w:eastAsia="zh-CN"/>
        </w:rPr>
        <w:t xml:space="preserve">键。 </w:t>
      </w:r>
    </w:p>
    <w:p w14:paraId="2033B9CF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2"/>
      </w:tblGrid>
      <w:tr w14:paraId="2234C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3C298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按键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4341DF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55FC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0BBB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功能键</w:t>
            </w:r>
          </w:p>
        </w:tc>
        <w:tc>
          <w:tcPr>
            <w:tcW w:w="4096" w:type="pct"/>
            <w:noWrap w:val="0"/>
            <w:vAlign w:val="center"/>
          </w:tcPr>
          <w:p w14:paraId="08DB5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单击：切换测量值为板温</w:t>
            </w:r>
          </w:p>
          <w:p w14:paraId="5D1073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三击：识别设备</w:t>
            </w:r>
          </w:p>
          <w:p w14:paraId="3C25EF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长按：长按5~6秒，松开按键后设备关机/开机。</w:t>
            </w:r>
          </w:p>
        </w:tc>
      </w:tr>
      <w:tr w14:paraId="61E9B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4BF1B5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重置键</w:t>
            </w:r>
          </w:p>
        </w:tc>
        <w:tc>
          <w:tcPr>
            <w:tcW w:w="4096" w:type="pct"/>
            <w:noWrap w:val="0"/>
            <w:vAlign w:val="center"/>
          </w:tcPr>
          <w:p w14:paraId="5B416A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长按：长按5~6秒，松开按键后设备重启。</w:t>
            </w:r>
          </w:p>
          <w:p w14:paraId="2968A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长按：长按10-11秒，松开按键后设备恢复出厂。</w:t>
            </w:r>
          </w:p>
        </w:tc>
      </w:tr>
    </w:tbl>
    <w:p w14:paraId="1DF3789F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</w:t>
      </w:r>
      <w:r>
        <w:rPr>
          <w:rFonts w:hint="eastAsia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3</w:t>
      </w: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 xml:space="preserve"> 报警及故障信息</w:t>
      </w:r>
    </w:p>
    <w:p w14:paraId="5217E3AA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1E40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139F7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7EBFA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06D7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2E33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734DBC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7198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D86C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8955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7389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6977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1F1B2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1C1A0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D71A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15412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520A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6C58E9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07DE1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08C4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4B79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6BDEA1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32F40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5AA1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190B4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31F94985">
      <w:pPr>
        <w:bidi w:val="0"/>
      </w:pPr>
      <w:r>
        <w:rPr>
          <w:lang w:val="en-US" w:eastAsia="zh-CN"/>
        </w:rPr>
        <w:t>例如：图中状态码</w:t>
      </w:r>
      <w:r>
        <w:rPr>
          <w:rFonts w:hint="eastAsia"/>
          <w:lang w:val="en-US" w:eastAsia="zh-CN"/>
        </w:rPr>
        <w:t>被点亮，</w:t>
      </w:r>
      <w:r>
        <w:rPr>
          <w:lang w:val="en-US" w:eastAsia="zh-CN"/>
        </w:rPr>
        <w:t>显示</w:t>
      </w:r>
      <w:r>
        <w:rPr>
          <w:rFonts w:hint="eastAsia"/>
          <w:lang w:val="en-US" w:eastAsia="zh-CN"/>
        </w:rPr>
        <w:t>06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表示当前采集温度值触发报警阈值</w:t>
      </w:r>
      <w:r>
        <w:rPr>
          <w:rFonts w:hint="default"/>
          <w:lang w:val="en-US" w:eastAsia="zh-CN"/>
        </w:rPr>
        <w:t>。</w:t>
      </w:r>
    </w:p>
    <w:p w14:paraId="140F54E2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2" w:name="_Toc12603"/>
      <w:r>
        <w:rPr>
          <w:rFonts w:hint="eastAsia"/>
          <w:lang w:val="en-US" w:eastAsia="zh-CN"/>
        </w:rPr>
        <w:t>现场操作</w:t>
      </w:r>
      <w:bookmarkEnd w:id="132"/>
    </w:p>
    <w:p w14:paraId="7298706A">
      <w:pPr>
        <w:bidi w:val="0"/>
      </w:pPr>
      <w:r>
        <w:rPr>
          <w:lang w:val="en-US" w:eastAsia="zh-CN"/>
        </w:rPr>
        <w:t xml:space="preserve">设备按键操作和屏显如下： </w:t>
      </w:r>
    </w:p>
    <w:p w14:paraId="1C4FA2C9">
      <w:pPr>
        <w:bidi w:val="0"/>
      </w:pPr>
      <w:r>
        <w:rPr>
          <w:rFonts w:hint="default"/>
          <w:lang w:val="en-US" w:eastAsia="zh-CN"/>
        </w:rPr>
        <w:t>a.单击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屏幕切换显示为板温</w:t>
      </w:r>
      <w:r>
        <w:rPr>
          <w:rFonts w:hint="default"/>
          <w:lang w:val="en-US" w:eastAsia="zh-CN"/>
        </w:rPr>
        <w:t>值</w:t>
      </w:r>
      <w:r>
        <w:rPr>
          <w:rFonts w:hint="eastAsia"/>
          <w:lang w:val="en-US" w:eastAsia="zh-CN"/>
        </w:rPr>
        <w:t>，保持3s</w:t>
      </w:r>
      <w:r>
        <w:rPr>
          <w:rFonts w:hint="default"/>
          <w:lang w:val="en-US" w:eastAsia="zh-CN"/>
        </w:rPr>
        <w:t xml:space="preserve">； </w:t>
      </w:r>
    </w:p>
    <w:p w14:paraId="1CF9623D">
      <w:pPr>
        <w:bidi w:val="0"/>
      </w:pPr>
      <w:r>
        <w:rPr>
          <w:rFonts w:hint="default"/>
          <w:lang w:val="en-US" w:eastAsia="zh-CN"/>
        </w:rPr>
        <w:t>b.</w:t>
      </w:r>
      <w:r>
        <w:rPr>
          <w:rFonts w:hint="eastAsia"/>
          <w:lang w:val="en-US" w:eastAsia="zh-CN"/>
        </w:rPr>
        <w:t>三</w:t>
      </w:r>
      <w:r>
        <w:rPr>
          <w:rFonts w:hint="default"/>
          <w:lang w:val="en-US" w:eastAsia="zh-CN"/>
        </w:rPr>
        <w:t>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屏幕识别倒计时点亮，开始600秒倒计时</w:t>
      </w:r>
      <w:r>
        <w:rPr>
          <w:rFonts w:hint="default"/>
          <w:lang w:val="en-US" w:eastAsia="zh-CN"/>
        </w:rPr>
        <w:t xml:space="preserve">。 </w:t>
      </w:r>
    </w:p>
    <w:p w14:paraId="6B292FE7">
      <w:pPr>
        <w:bidi w:val="0"/>
        <w:rPr>
          <w:rFonts w:hint="default"/>
          <w:lang w:val="en-US"/>
        </w:rPr>
      </w:pPr>
      <w:r>
        <w:rPr>
          <w:rFonts w:hint="default"/>
          <w:lang w:val="en-US" w:eastAsia="zh-CN"/>
        </w:rPr>
        <w:t>c.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长按5~6秒功能键，松开按键后设备关机，屏幕熄灭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再次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长按5~6秒功能键，松开按键后设备开机，屏幕点亮。</w:t>
      </w:r>
    </w:p>
    <w:p w14:paraId="22216124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</w:t>
      </w:r>
      <w:r>
        <w:rPr>
          <w:rFonts w:hint="eastAsia"/>
          <w:lang w:val="en-US" w:eastAsia="zh-CN"/>
        </w:rPr>
        <w:t>长按5~6秒重置键，松开按键后设备重启</w:t>
      </w:r>
      <w:r>
        <w:rPr>
          <w:rFonts w:hint="default"/>
          <w:lang w:val="en-US" w:eastAsia="zh-CN"/>
        </w:rPr>
        <w:t>。</w:t>
      </w:r>
    </w:p>
    <w:p w14:paraId="13FA0F0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e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长按10~11秒重置键，松开按键后设备恢复出厂</w:t>
      </w:r>
      <w:r>
        <w:rPr>
          <w:rFonts w:hint="default"/>
          <w:lang w:val="en-US" w:eastAsia="zh-CN"/>
        </w:rPr>
        <w:t>。</w:t>
      </w:r>
    </w:p>
    <w:p w14:paraId="5FC8783B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33" w:name="_Toc6386"/>
    </w:p>
    <w:p w14:paraId="7F9A7E9B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4" w:name="_Toc23141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3"/>
      <w:bookmarkEnd w:id="134"/>
    </w:p>
    <w:p w14:paraId="5F38C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35E13210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5B067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6263A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0DE44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43E05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484DE225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1BAA2146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6005F6E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46B33277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96B6A0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31214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15B1F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230D9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6CAD3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038A61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422D5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3D2509AB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1B6CB8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14701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746D9281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BD66B2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0A393194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0DE70E8C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6BBDE5E0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66CF3FAA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4779"/>
      <w:r>
        <w:rPr>
          <w:rFonts w:hint="eastAsia"/>
          <w:lang w:val="en-US" w:eastAsia="zh-CN"/>
        </w:rPr>
        <w:t>设备本地蓝牙配置</w:t>
      </w:r>
      <w:bookmarkEnd w:id="135"/>
    </w:p>
    <w:p w14:paraId="6CD77BB2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63728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25C39DD8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C2BC71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0C8E03F7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050DD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059C9FD6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AD5915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628B963B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D2906C2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6" w:name="_Toc17531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6"/>
    </w:p>
    <w:p w14:paraId="61E422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  <w:sectPr>
          <w:headerReference r:id="rId27" w:type="default"/>
          <w:footerReference r:id="rId29" w:type="default"/>
          <w:headerReference r:id="rId28" w:type="even"/>
          <w:footerReference r:id="rId30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0ECF021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7" w:name="_Toc23326_WPSOffice_Level1"/>
      <w:bookmarkStart w:id="138" w:name="_Toc32084"/>
      <w:bookmarkStart w:id="139" w:name="_Toc1267"/>
      <w:bookmarkStart w:id="140" w:name="_Toc20388_WPSOffice_Level1"/>
      <w:bookmarkStart w:id="141" w:name="_Toc31048"/>
      <w:bookmarkStart w:id="142" w:name="_Toc22992_WPSOffice_Level1"/>
      <w:bookmarkStart w:id="143" w:name="_Toc17572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7"/>
      <w:bookmarkEnd w:id="138"/>
      <w:bookmarkEnd w:id="139"/>
      <w:bookmarkEnd w:id="140"/>
      <w:bookmarkEnd w:id="141"/>
      <w:bookmarkEnd w:id="142"/>
      <w:bookmarkEnd w:id="143"/>
    </w:p>
    <w:p w14:paraId="513F8E1A">
      <w:pPr>
        <w:bidi w:val="0"/>
        <w:rPr>
          <w:rFonts w:hint="eastAsia"/>
          <w:highlight w:val="none"/>
          <w:lang w:val="en-US" w:eastAsia="zh-CN"/>
        </w:rPr>
      </w:pPr>
      <w:bookmarkStart w:id="144" w:name="_Toc26203_WPSOffice_Level1"/>
      <w:bookmarkStart w:id="145" w:name="_Toc21178_WPSOffice_Level1"/>
      <w:bookmarkStart w:id="146" w:name="_Toc22314_WPSOffice_Level1"/>
      <w:bookmarkStart w:id="147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防爆雷达物位变送器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44"/>
    <w:bookmarkEnd w:id="145"/>
    <w:bookmarkEnd w:id="146"/>
    <w:bookmarkEnd w:id="147"/>
    <w:p w14:paraId="58F5A6C0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642"/>
        <w:gridCol w:w="2073"/>
      </w:tblGrid>
      <w:tr w14:paraId="71F5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8" w:type="pct"/>
            <w:shd w:val="clear" w:color="auto" w:fill="D7D7D7" w:themeFill="background1" w:themeFillShade="D8"/>
            <w:vAlign w:val="center"/>
          </w:tcPr>
          <w:p w14:paraId="08A3B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07946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原因</w:t>
            </w:r>
            <w:r>
              <w:rPr>
                <w:rFonts w:hint="eastAsia"/>
                <w:highlight w:val="none"/>
                <w:lang w:val="en-US" w:eastAsia="zh-CN"/>
              </w:rPr>
              <w:t>分析</w:t>
            </w:r>
          </w:p>
        </w:tc>
        <w:tc>
          <w:tcPr>
            <w:tcW w:w="2059" w:type="pct"/>
            <w:shd w:val="clear" w:color="auto" w:fill="D7D7D7" w:themeFill="background1" w:themeFillShade="D8"/>
            <w:vAlign w:val="center"/>
          </w:tcPr>
          <w:p w14:paraId="52D593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排除方法</w:t>
            </w:r>
          </w:p>
        </w:tc>
      </w:tr>
      <w:tr w14:paraId="4065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8" w:type="pct"/>
            <w:vAlign w:val="center"/>
          </w:tcPr>
          <w:p w14:paraId="160651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5D4514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59" w:type="pct"/>
            <w:vAlign w:val="center"/>
          </w:tcPr>
          <w:p w14:paraId="17233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4F4E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0C2C15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3EBF6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59" w:type="pct"/>
            <w:vAlign w:val="top"/>
          </w:tcPr>
          <w:p w14:paraId="397A6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2C2D9A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79157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6D87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384410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0047A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59" w:type="pct"/>
            <w:vAlign w:val="top"/>
          </w:tcPr>
          <w:p w14:paraId="40849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</w:tbl>
    <w:p w14:paraId="380FB699">
      <w:pPr>
        <w:rPr>
          <w:rFonts w:hint="default"/>
        </w:rPr>
      </w:pPr>
    </w:p>
    <w:p w14:paraId="1B9EBA64">
      <w:pPr>
        <w:rPr>
          <w:rFonts w:hint="default"/>
        </w:rPr>
        <w:sectPr>
          <w:headerReference r:id="rId33" w:type="first"/>
          <w:footerReference r:id="rId36" w:type="first"/>
          <w:headerReference r:id="rId31" w:type="default"/>
          <w:footerReference r:id="rId34" w:type="default"/>
          <w:headerReference r:id="rId32" w:type="even"/>
          <w:footerReference r:id="rId35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2B48860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48" w:name="_Toc21385"/>
      <w:bookmarkStart w:id="149" w:name="_Toc24423"/>
      <w:bookmarkStart w:id="150" w:name="_Toc3417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48"/>
      <w:bookmarkEnd w:id="149"/>
      <w:bookmarkEnd w:id="150"/>
    </w:p>
    <w:p w14:paraId="71DE6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3800D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205ED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61F65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361AA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0322A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(2) 客户对产品自行拆解、修理和改装造成产品故障。</w:t>
      </w:r>
    </w:p>
    <w:p w14:paraId="0E437E70">
      <w:pPr>
        <w:ind w:left="0" w:leftChars="0" w:firstLine="0" w:firstLineChars="0"/>
        <w:rPr>
          <w:rFonts w:hint="default"/>
        </w:rPr>
        <w:sectPr>
          <w:headerReference r:id="rId37" w:type="default"/>
          <w:footerReference r:id="rId39" w:type="default"/>
          <w:headerReference r:id="rId38" w:type="even"/>
          <w:footerReference r:id="rId40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F0CFCC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51" w:name="_Toc32075"/>
      <w:r>
        <w:rPr>
          <w:rFonts w:hint="eastAsia"/>
          <w:b/>
          <w:sz w:val="21"/>
          <w:lang w:val="en-US" w:eastAsia="zh-CN"/>
        </w:rPr>
        <w:t>附录 数据通信</w:t>
      </w:r>
      <w:bookmarkEnd w:id="151"/>
    </w:p>
    <w:p w14:paraId="24683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025F4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29ECD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3E73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76379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59664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0408C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35C6B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04F8B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6B2F4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20A8C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4E4A0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5B7D3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0D919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0A7D3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7D0BE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2E8D8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1BD78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5E457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09BBF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43805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04E50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277B0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72EC6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3EA6D295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363"/>
        <w:gridCol w:w="1785"/>
      </w:tblGrid>
      <w:tr w14:paraId="2FF98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687EC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54E6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BBC4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0380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1CBFE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2D3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5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9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6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5EA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0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9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09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2FC6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B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A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D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BA9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A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8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6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E16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C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8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3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B22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F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6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E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F64B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C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7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E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6782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0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3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8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8143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1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D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1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F6A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B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01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BC6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3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37B2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E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4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8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500FD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588CA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3F8DF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9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6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8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83B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0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5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E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DF9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2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A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4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D26C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0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5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EC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110D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5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A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B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数据步长为0.1</w:t>
            </w:r>
          </w:p>
        </w:tc>
      </w:tr>
      <w:tr w14:paraId="4CC5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4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2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8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当前温度值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E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数据步长为0.01</w:t>
            </w:r>
          </w:p>
        </w:tc>
      </w:tr>
    </w:tbl>
    <w:p w14:paraId="1EA134E2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22"/>
        <w:gridCol w:w="2556"/>
      </w:tblGrid>
      <w:tr w14:paraId="0D58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440B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1AFBE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36A22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E068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FFBB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B7A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5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C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55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47254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430C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5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B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8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014A2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26F48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30B15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3186E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7E8CA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33076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3AB6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4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3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6BF5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A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D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F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98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0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F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采样周期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4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1D8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4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5FD8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A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6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温度高阈值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9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数据步长为0.01</w:t>
            </w:r>
          </w:p>
        </w:tc>
      </w:tr>
      <w:tr w14:paraId="04B3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4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2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温度低阈值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6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数据步长为0.01</w:t>
            </w:r>
          </w:p>
        </w:tc>
      </w:tr>
      <w:tr w14:paraId="23C1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8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A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温度高限值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7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数据步长为0.01</w:t>
            </w:r>
          </w:p>
        </w:tc>
      </w:tr>
      <w:tr w14:paraId="6DFC4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2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E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温度低限值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B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数据步长为0.01</w:t>
            </w:r>
          </w:p>
        </w:tc>
      </w:tr>
      <w:tr w14:paraId="0B94C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4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8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F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0：摄氏度</w:t>
            </w:r>
          </w:p>
          <w:p w14:paraId="33CC5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1：华氏度</w:t>
            </w:r>
          </w:p>
          <w:p w14:paraId="198EB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默认为0：摄氏度</w:t>
            </w:r>
          </w:p>
          <w:p w14:paraId="47D75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修改后仅屏幕显示值进行转换</w:t>
            </w:r>
          </w:p>
        </w:tc>
      </w:tr>
    </w:tbl>
    <w:p w14:paraId="577C1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7901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7E224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7E6E1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16 00 01 D0 0E</w:t>
      </w:r>
    </w:p>
    <w:p w14:paraId="5CAF9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02 FF FF B8 80</w:t>
      </w:r>
    </w:p>
    <w:p w14:paraId="147D1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读数示例：FF FF，即-1，因默认数据步长为0.01，所以温度值为-0.01℃</w:t>
      </w:r>
    </w:p>
    <w:p w14:paraId="52150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设置阈值指令：</w:t>
      </w:r>
    </w:p>
    <w:p w14:paraId="0EAF1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例如，温度高阈值为50℃、温度低阈值10℃：</w:t>
      </w:r>
    </w:p>
    <w:p w14:paraId="06BBA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02 04 13 88 03 E8 76 B3</w:t>
      </w:r>
    </w:p>
    <w:p w14:paraId="4875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02 40 0D</w:t>
      </w:r>
    </w:p>
    <w:p w14:paraId="1557F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设置屏幕显示温度单位：</w:t>
      </w:r>
    </w:p>
    <w:p w14:paraId="7B6B2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例如，屏幕显示温度单位为华氏度：</w:t>
      </w:r>
    </w:p>
    <w:p w14:paraId="771CE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14 00 01 08 0E</w:t>
      </w:r>
    </w:p>
    <w:p w14:paraId="79926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14 00 01 08 0E</w:t>
      </w:r>
    </w:p>
    <w:p w14:paraId="23E27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033CF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41" w:type="default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06203A3D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bookmarkStart w:id="152" w:name="_Toc7783"/>
      <w:r>
        <w:rPr>
          <w:rFonts w:hint="eastAsia"/>
          <w:b/>
          <w:sz w:val="21"/>
          <w:lang w:val="en-US" w:eastAsia="zh-CN"/>
        </w:rPr>
        <w:t>附录 选型与订货</w:t>
      </w:r>
      <w:bookmarkEnd w:id="152"/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3813"/>
      </w:tblGrid>
      <w:tr w14:paraId="3EFB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0" w:type="auto"/>
            <w:gridSpan w:val="2"/>
            <w:shd w:val="clear" w:color="auto" w:fill="D7D7D7" w:themeFill="background1" w:themeFillShade="D8"/>
            <w:vAlign w:val="center"/>
          </w:tcPr>
          <w:p w14:paraId="751FAB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610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</w:tc>
      </w:tr>
      <w:tr w14:paraId="58DE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shd w:val="clear" w:color="auto" w:fill="D7D7D7" w:themeFill="background1" w:themeFillShade="D8"/>
            <w:vAlign w:val="center"/>
          </w:tcPr>
          <w:p w14:paraId="296E40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3813" w:type="dxa"/>
            <w:shd w:val="clear" w:color="auto" w:fill="D7D7D7" w:themeFill="background1" w:themeFillShade="D8"/>
            <w:vAlign w:val="center"/>
          </w:tcPr>
          <w:p w14:paraId="57C6B3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3ECF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restart"/>
            <w:vAlign w:val="center"/>
          </w:tcPr>
          <w:p w14:paraId="5437B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3813" w:type="dxa"/>
            <w:vAlign w:val="center"/>
          </w:tcPr>
          <w:p w14:paraId="40056E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4805A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313B2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533D0E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539DA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208B8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526EA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5C6C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197BF7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1F32FC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RS：RS485</w:t>
            </w:r>
          </w:p>
        </w:tc>
      </w:tr>
      <w:tr w14:paraId="45EF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Align w:val="center"/>
          </w:tcPr>
          <w:p w14:paraId="7F59E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3813" w:type="dxa"/>
            <w:vAlign w:val="center"/>
          </w:tcPr>
          <w:p w14:paraId="32F8E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</w:t>
            </w:r>
            <w:r>
              <w:rPr>
                <w:rFonts w:hint="eastAsia"/>
                <w:highlight w:val="none"/>
                <w:lang w:val="en-US" w:eastAsia="zh-CN"/>
              </w:rPr>
              <w:t>1：0.1℃（0~100℃），0.1%FS（其他）</w:t>
            </w:r>
          </w:p>
        </w:tc>
      </w:tr>
      <w:tr w14:paraId="280A4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Align w:val="center"/>
          </w:tcPr>
          <w:p w14:paraId="45F35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R量程范围</w:t>
            </w:r>
          </w:p>
        </w:tc>
        <w:tc>
          <w:tcPr>
            <w:tcW w:w="3813" w:type="dxa"/>
            <w:vAlign w:val="center"/>
          </w:tcPr>
          <w:p w14:paraId="77055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：</w:t>
            </w:r>
            <w:r>
              <w:rPr>
                <w:rFonts w:hint="eastAsia"/>
                <w:highlight w:val="none"/>
                <w:lang w:val="en-US" w:eastAsia="zh-CN"/>
              </w:rPr>
              <w:t>-50~200℃</w:t>
            </w:r>
          </w:p>
        </w:tc>
      </w:tr>
      <w:tr w14:paraId="0442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restart"/>
            <w:vAlign w:val="center"/>
          </w:tcPr>
          <w:p w14:paraId="4D966D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3813" w:type="dxa"/>
            <w:vAlign w:val="center"/>
          </w:tcPr>
          <w:p w14:paraId="07BFC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34AC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70045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175E1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17EE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restart"/>
            <w:vAlign w:val="center"/>
          </w:tcPr>
          <w:p w14:paraId="768C4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3813" w:type="dxa"/>
            <w:vAlign w:val="center"/>
          </w:tcPr>
          <w:p w14:paraId="39ECED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M6×1, M8×1, M10×1, M12×1, M14×1.5, M16×1.5, M20×1.5</w:t>
            </w:r>
          </w:p>
        </w:tc>
      </w:tr>
      <w:tr w14:paraId="445BB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28F6C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26033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G1/8, G1/4, G1/2</w:t>
            </w:r>
          </w:p>
        </w:tc>
      </w:tr>
      <w:tr w14:paraId="7667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221" w:type="dxa"/>
            <w:vMerge w:val="continue"/>
            <w:vAlign w:val="center"/>
          </w:tcPr>
          <w:p w14:paraId="5C9986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 w14:paraId="53738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ZG1/4, ZG1/2, PT1/4, PT1/2, NPT1/8, NPT1/4, NPT1/2</w:t>
            </w:r>
          </w:p>
        </w:tc>
      </w:tr>
      <w:tr w14:paraId="7788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0" w:type="auto"/>
            <w:gridSpan w:val="2"/>
            <w:vAlign w:val="center"/>
          </w:tcPr>
          <w:p w14:paraId="4A170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备注：可定制量程范围、供电方式、传感器安装方式</w:t>
            </w:r>
          </w:p>
        </w:tc>
      </w:tr>
    </w:tbl>
    <w:p w14:paraId="0C81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1904C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610</w:t>
      </w:r>
      <w:r>
        <w:rPr>
          <w:rFonts w:hint="default" w:ascii="Times New Roman" w:hAnsi="Times New Roman" w:eastAsia="宋体"/>
          <w:lang w:val="en-US" w:eastAsia="zh-CN"/>
        </w:rPr>
        <w:t>-LR-</w:t>
      </w:r>
      <w:r>
        <w:rPr>
          <w:rFonts w:hint="eastAsia"/>
          <w:lang w:val="en-US" w:eastAsia="zh-CN"/>
        </w:rPr>
        <w:t>A1-R1</w:t>
      </w:r>
      <w:r>
        <w:rPr>
          <w:rFonts w:hint="default" w:ascii="Times New Roman" w:hAnsi="Times New Roman" w:eastAsia="宋体"/>
          <w:lang w:val="en-US" w:eastAsia="zh-CN"/>
        </w:rPr>
        <w:t>-P0</w:t>
      </w:r>
    </w:p>
    <w:p w14:paraId="1D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温度</w:t>
      </w:r>
      <w:r>
        <w:rPr>
          <w:rFonts w:hint="eastAsia" w:ascii="Times New Roman" w:hAnsi="Times New Roman" w:eastAsia="宋体"/>
          <w:lang w:val="en-US" w:eastAsia="zh-CN"/>
        </w:rPr>
        <w:t>变送器</w:t>
      </w:r>
      <w:r>
        <w:rPr>
          <w:rFonts w:hint="eastAsia"/>
          <w:lang w:val="en-US" w:eastAsia="zh-CN"/>
        </w:rPr>
        <w:t>（一体式表头）</w:t>
      </w:r>
      <w:r>
        <w:rPr>
          <w:rFonts w:hint="eastAsia" w:ascii="Times New Roman" w:hAnsi="Times New Roman" w:eastAsia="宋体"/>
          <w:lang w:val="en-US" w:eastAsia="zh-CN"/>
        </w:rPr>
        <w:t>，</w:t>
      </w:r>
      <w:r>
        <w:rPr>
          <w:rFonts w:hint="eastAsia"/>
          <w:highlight w:val="none"/>
          <w:lang w:val="en-US" w:eastAsia="zh-CN"/>
        </w:rPr>
        <w:t>0.1℃（0~100℃），0.1%FS（其他）精度</w:t>
      </w:r>
      <w:r>
        <w:rPr>
          <w:rFonts w:hint="eastAsia" w:ascii="Times New Roman" w:hAnsi="Times New Roman" w:eastAsia="宋体"/>
          <w:lang w:val="en-US" w:eastAsia="zh-CN"/>
        </w:rPr>
        <w:t>，</w:t>
      </w:r>
      <w:r>
        <w:rPr>
          <w:rFonts w:hint="eastAsia"/>
          <w:highlight w:val="none"/>
          <w:lang w:val="en-US" w:eastAsia="zh-CN"/>
        </w:rPr>
        <w:t>-50~200℃</w:t>
      </w:r>
      <w:r>
        <w:rPr>
          <w:rFonts w:hint="eastAsia" w:ascii="Times New Roman" w:hAnsi="Times New Roman" w:eastAsia="宋体"/>
          <w:lang w:val="en-US" w:eastAsia="zh-CN"/>
        </w:rPr>
        <w:t>检测范围，电池供电</w:t>
      </w:r>
    </w:p>
    <w:p w14:paraId="13D8C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42" w:type="default"/>
          <w:headerReference r:id="rId43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2BA9A392">
      <w:pPr>
        <w:rPr>
          <w:rFonts w:hint="default"/>
        </w:rPr>
      </w:pPr>
    </w:p>
    <w:p w14:paraId="076E7469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750BE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D750BE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66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56188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6E88DE8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5408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B56188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6E88DE8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44" w:type="default"/>
      <w:footerReference r:id="rId46" w:type="default"/>
      <w:headerReference r:id="rId45" w:type="even"/>
      <w:footerReference r:id="rId47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E4B55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C6B21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8266F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0" name="文本框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F7640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FZI8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0kMUyj4qcf308/&#10;H06/vhGcQaDGhRni7h0iY/vOtmib4TzgMPFuK6/TF4wI/MA6XuQVbSQ8XZpOptMcLg7fsAF+9njd&#10;+RDfC6tJMgrqUb9OVnbYhNiHDiEpm7FrqVRXQ2VIU9Cr12/y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FZI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F7640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1D42A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81D42A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0CF5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" name="文本框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75185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82AzAgAAYwQAAA4AAABkcnMvZTJvRG9jLnhtbK1UzY7TMBC+I/EO&#10;lu80aRGrUj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1TYphGx08/vp9+&#10;Ppx+fSM4g0CNCzPE3TtExvadbTE2w3nAYeLdVl6nLxgR+CHv8SKvaCPh6dJ0Mp3mcHH4hg3ws8fr&#10;zof4XlhNklFQj/51srLDJsQ+dAhJ2YxdS6W6HipDmoJevX6T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82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75185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4B60E"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2" name="文本框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2843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Oos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2E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Oo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2843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0678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3" name="文本框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2882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7rWQ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7rW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2882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41F2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4" name="文本框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1F3575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o2Ic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37yi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o2I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1F3575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2733B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5" name="文本框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84B2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AT2g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AT2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84B2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C585D">
    <w:pPr>
      <w:pStyle w:val="8"/>
      <w:spacing w:after="72"/>
      <w:ind w:left="0" w:leftChars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6" name="文本框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8459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+hoMzAgAAYwQAAA4AAABkcnMvZTJvRG9jLnhtbK1UzY7TMBC+I/EO&#10;lu80aRFVqZ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bdTSjRTqPjlx/fL&#10;z4fLr28EZxCotn6OuJ1FZGjemQZtM5x7HEbeTeFU/IIRgR/ynq/yiiYQHi/NJrNZCheHb9gAP3m8&#10;bp0P74VRJBoZdahfKys7bX3oQoeQmE2bTSVlW0OpSZ3R6es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D+ho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F8459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7191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7" name="文本框 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C96E0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WEWwzAgAAYwQAAA4AAABkcnMvZTJvRG9jLnhtbK1UzY7TMBC+I/EO&#10;lu80aRFL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37ymxDCNip++fzv9&#10;+HX6+ZXgDAI1LswQt3GIjO1b26JthvOAw8S7rbxOXzAi8EPe40Ve0UbC06XpZDrN4eLwDRvgZw/X&#10;nQ/xnbCaJKOgHvXrZGWH2xD70CEkZTN2LZXqaqgMaQp69fJV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WEW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C96E0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75A10">
    <w:pPr>
      <w:pStyle w:val="8"/>
      <w:spacing w:after="72"/>
      <w:ind w:left="0" w:leftChars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8" name="文本框 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FAD4ED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teHZ4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3qbphGxU8/vp9+&#10;Ppx+fSM4g0CNCzPE3TtExvadbdE2w3nAYeLdVl6nLxgR+CHv8SKvaCPh6dJ0Mp3mcHH4hg3ws8fr&#10;zof4XlhNklFQj/p1srLDJsQ+dAhJ2YxdS6W6GipDmoJevX6T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teHZ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FAD4ED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A7BE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9" name="文本框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27262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n2inEzAgAAYw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fU6KZQsVP37+d&#10;fvw6/fxKcAaBWutniHuwiAzdW9OhbYZzj8PIu6ucil8wIvBD3uNFXtEFwuOl6WQ6zeHi8A0b4GeP&#10;163z4Z0wikSjoA71S7Kyw8aHPnQIidm0WTdSphpKTdqCXr1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n2in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27262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7B170">
    <w:pPr>
      <w:pStyle w:val="8"/>
      <w:spacing w:after="72"/>
      <w:ind w:left="0" w:leftChars="0" w:firstLine="0" w:firstLineChars="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0" name="文本框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FB6807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144pt;width:144pt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TnCo8xAgAAZ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5wqPMQIAAGU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FB6807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5AFA8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" name="文本框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5769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yWR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iC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7JZF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85769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3E6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1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D6B9F1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T1uUEz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D6B9F1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A5C91">
    <w:pPr>
      <w:pStyle w:val="8"/>
      <w:spacing w:after="72"/>
      <w:ind w:left="0" w:leftChars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EF91E5">
                          <w:pPr>
                            <w:pStyle w:val="8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OZRm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EF91E5">
                    <w:pPr>
                      <w:pStyle w:val="8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821EB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00AC9">
    <w:pPr>
      <w:pStyle w:val="8"/>
      <w:spacing w:after="72"/>
      <w:ind w:firstLine="360"/>
      <w:jc w:val="center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7620</wp:posOffset>
              </wp:positionH>
              <wp:positionV relativeFrom="paragraph">
                <wp:posOffset>125095</wp:posOffset>
              </wp:positionV>
              <wp:extent cx="3060065" cy="76200"/>
              <wp:effectExtent l="0" t="11430" r="6985" b="0"/>
              <wp:wrapNone/>
              <wp:docPr id="20" name="组合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27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.6pt;margin-top:9.85pt;height:6pt;width:240.95pt;z-index:251684864;mso-width-relative:page;mso-height-relative:page;" coordorigin="18,18" coordsize="6590,20" o:gfxdata="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kLw0e9cAAAAHAQAADwAAAAAAAAABACAAAAAiAAAAZHJzL2Rvd25yZXYueG1sUEsBAhQAFAAAAAgA&#10;h07iQFuMOi/RAgAAYwgAAA4AAAAAAAAAAQAgAAAAJg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u2nUc78AAADb&#10;AAAADwAAAGRycy9kb3ducmV2LnhtbEWPS2vDMBCE74X+B7GF3mrZhrTGieJDQmkKgZIHlN4Wa2Ob&#10;WCtHkvP491WhkOMwM98ws+pqenEm5zvLCrIkBUFcW91xo2C/e38pQPiArLG3TApu5KGaPz7MsNT2&#10;whs6b0MjIoR9iQraEIZSSl+3ZNAndiCO3sE6gyFK10jt8BLhppd5mr5Kgx3HhRYHWrRUH7ejUfC5&#10;PLjjunDZz8k1m/FjMG/fX7lSz09ZOgUR6Bru4f/2SivIJ/D3Jf4AOf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p1HO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jDB1rLwAAADb&#10;AAAADwAAAGRycy9kb3ducmV2LnhtbEWPQWsCMRSE70L/Q3iF3jQxUFu2Rg8tBXvwULvg9bF53Sxu&#10;XtYkrvrvm4LgcZiZb5jl+uJ7MVJMXWAD85kCQdwE23FroP75nL6CSBnZYh+YDFwpwXr1MFliZcOZ&#10;v2nc5VYUCKcKDbich0rK1DjymGZhIC7eb4gec5GxlTbiucB9L7VSC+mx47LgcKB3R81hd/IGFvuv&#10;o41bdT3U21Fr/RGPzy4a8/Q4V28gMl3yPXxrb6wB/QL/X8o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wday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8337C">
    <w:pPr>
      <w:pStyle w:val="9"/>
      <w:pBdr>
        <w:bottom w:val="none" w:color="auto" w:sz="0" w:space="0"/>
      </w:pBdr>
      <w:tabs>
        <w:tab w:val="left" w:pos="3517"/>
        <w:tab w:val="clear" w:pos="4153"/>
      </w:tabs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9FA99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9E63A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E4E55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24251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4791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C6BB2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B0141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5D09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6023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DEC6B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C4E7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D050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112E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8BB3">
    <w:pPr>
      <w:pStyle w:val="18"/>
      <w:bidi w:val="0"/>
      <w:rPr>
        <w:rFonts w:hint="default"/>
        <w:lang w:val="en-US" w:eastAsia="zh-CN"/>
      </w:rPr>
    </w:pPr>
    <w:r>
      <w:rPr>
        <w:rFonts w:hint="eastAsia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3449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第七章 操作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81EC6">
    <w:pPr>
      <w:pStyle w:val="18"/>
      <w:bidi w:val="0"/>
      <w:rPr>
        <w:rFonts w:hint="default"/>
        <w:lang w:val="en-US" w:eastAsia="zh-CN"/>
      </w:rPr>
    </w:pPr>
    <w:r>
      <w:rPr>
        <w:rFonts w:hint="eastAsia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CB977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2642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第七章 质保及售后服务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B3719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附录 数据通信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346A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附录 数据通信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3E79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附录 选型与订货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2C0A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附录 选型与订货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515FE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F2E43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5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6">
    <w:nsid w:val="47BB9875"/>
    <w:multiLevelType w:val="singleLevel"/>
    <w:tmpl w:val="47BB9875"/>
    <w:lvl w:ilvl="0" w:tentative="0">
      <w:start w:val="1"/>
      <w:numFmt w:val="decimal"/>
      <w:pStyle w:val="26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7">
    <w:nsid w:val="7478FCA4"/>
    <w:multiLevelType w:val="singleLevel"/>
    <w:tmpl w:val="7478FCA4"/>
    <w:lvl w:ilvl="0" w:tentative="0">
      <w:start w:val="1"/>
      <w:numFmt w:val="decimal"/>
      <w:pStyle w:val="20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1D8486D"/>
    <w:rsid w:val="03870C59"/>
    <w:rsid w:val="05812B41"/>
    <w:rsid w:val="063C2A27"/>
    <w:rsid w:val="06C128C7"/>
    <w:rsid w:val="08437A19"/>
    <w:rsid w:val="0E0F1632"/>
    <w:rsid w:val="0E121D8E"/>
    <w:rsid w:val="0E751CC7"/>
    <w:rsid w:val="0EBD5EF0"/>
    <w:rsid w:val="0F7B1F2F"/>
    <w:rsid w:val="101A7019"/>
    <w:rsid w:val="10822D43"/>
    <w:rsid w:val="12BC340B"/>
    <w:rsid w:val="13F32630"/>
    <w:rsid w:val="13F422A1"/>
    <w:rsid w:val="158A3C94"/>
    <w:rsid w:val="1639735F"/>
    <w:rsid w:val="1ACA2983"/>
    <w:rsid w:val="1B99078D"/>
    <w:rsid w:val="1C2923E1"/>
    <w:rsid w:val="1C912B6A"/>
    <w:rsid w:val="1DBA3434"/>
    <w:rsid w:val="1E285DF8"/>
    <w:rsid w:val="1FB91598"/>
    <w:rsid w:val="203B5995"/>
    <w:rsid w:val="229C2BAB"/>
    <w:rsid w:val="234C4162"/>
    <w:rsid w:val="25380D99"/>
    <w:rsid w:val="28695261"/>
    <w:rsid w:val="28F72F97"/>
    <w:rsid w:val="299E171E"/>
    <w:rsid w:val="2A126149"/>
    <w:rsid w:val="2C33629D"/>
    <w:rsid w:val="2C3D2C5D"/>
    <w:rsid w:val="2FF12964"/>
    <w:rsid w:val="306D74E0"/>
    <w:rsid w:val="30BD34B2"/>
    <w:rsid w:val="31945827"/>
    <w:rsid w:val="31C64BB0"/>
    <w:rsid w:val="324441C8"/>
    <w:rsid w:val="32AC70A5"/>
    <w:rsid w:val="35C47CDD"/>
    <w:rsid w:val="36406F2D"/>
    <w:rsid w:val="377C2217"/>
    <w:rsid w:val="37F606E7"/>
    <w:rsid w:val="391C3471"/>
    <w:rsid w:val="39C3314D"/>
    <w:rsid w:val="39EB140E"/>
    <w:rsid w:val="3CDE7541"/>
    <w:rsid w:val="3D7F382F"/>
    <w:rsid w:val="3EDA3789"/>
    <w:rsid w:val="40573164"/>
    <w:rsid w:val="406D219C"/>
    <w:rsid w:val="4337057B"/>
    <w:rsid w:val="433E7700"/>
    <w:rsid w:val="459A542A"/>
    <w:rsid w:val="48320D42"/>
    <w:rsid w:val="48A779B6"/>
    <w:rsid w:val="49660E46"/>
    <w:rsid w:val="499626E6"/>
    <w:rsid w:val="4AD55935"/>
    <w:rsid w:val="4B570322"/>
    <w:rsid w:val="4DFE60AA"/>
    <w:rsid w:val="4FD60865"/>
    <w:rsid w:val="50735531"/>
    <w:rsid w:val="53E27924"/>
    <w:rsid w:val="53F71FB7"/>
    <w:rsid w:val="54216F96"/>
    <w:rsid w:val="57266671"/>
    <w:rsid w:val="576378C6"/>
    <w:rsid w:val="5922193C"/>
    <w:rsid w:val="5936250E"/>
    <w:rsid w:val="5A124F02"/>
    <w:rsid w:val="5D141ABD"/>
    <w:rsid w:val="5E304F6C"/>
    <w:rsid w:val="5F555D83"/>
    <w:rsid w:val="5FD3241A"/>
    <w:rsid w:val="609445B6"/>
    <w:rsid w:val="63A177AC"/>
    <w:rsid w:val="68C42938"/>
    <w:rsid w:val="69A41FBE"/>
    <w:rsid w:val="6A1350C7"/>
    <w:rsid w:val="6B2F5EBA"/>
    <w:rsid w:val="6BDE2736"/>
    <w:rsid w:val="6C6F4534"/>
    <w:rsid w:val="6E664271"/>
    <w:rsid w:val="6F386377"/>
    <w:rsid w:val="709A2684"/>
    <w:rsid w:val="727E6F0A"/>
    <w:rsid w:val="72B8133A"/>
    <w:rsid w:val="72BD7A32"/>
    <w:rsid w:val="734B7749"/>
    <w:rsid w:val="75696AA7"/>
    <w:rsid w:val="784426E6"/>
    <w:rsid w:val="7A5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0"/>
        <w:right w:val="none" w:color="auto" w:sz="0" w:space="4"/>
      </w:pBdr>
      <w:tabs>
        <w:tab w:val="center" w:pos="4153"/>
        <w:tab w:val="right" w:pos="8306"/>
      </w:tabs>
      <w:wordWrap w:val="0"/>
      <w:snapToGrid w:val="0"/>
      <w:spacing w:after="72" w:line="240" w:lineRule="auto"/>
      <w:ind w:firstLine="0" w:firstLineChars="0"/>
      <w:outlineLvl w:val="9"/>
    </w:pPr>
    <w:rPr>
      <w:sz w:val="15"/>
      <w:szCs w:val="15"/>
    </w:r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paragraph" w:customStyle="1" w:styleId="18">
    <w:name w:val="新页眉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0"/>
        <w:right w:val="none" w:color="auto" w:sz="0" w:space="4"/>
      </w:pBdr>
      <w:tabs>
        <w:tab w:val="center" w:pos="4153"/>
        <w:tab w:val="right" w:pos="8306"/>
      </w:tabs>
      <w:wordWrap w:val="0"/>
      <w:snapToGrid w:val="0"/>
      <w:spacing w:after="72" w:line="240" w:lineRule="auto"/>
      <w:ind w:firstLine="0" w:firstLineChars="0"/>
      <w:outlineLvl w:val="9"/>
    </w:pPr>
    <w:rPr>
      <w:rFonts w:ascii="Times New Roman" w:hAnsi="Times New Roman"/>
      <w:sz w:val="15"/>
      <w:szCs w:val="15"/>
    </w:rPr>
  </w:style>
  <w:style w:type="character" w:customStyle="1" w:styleId="19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20">
    <w:name w:val="A5 表的序号"/>
    <w:basedOn w:val="1"/>
    <w:link w:val="21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1">
    <w:name w:val="样式4 Char"/>
    <w:link w:val="20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2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3">
    <w:name w:val="zhengwen"/>
    <w:basedOn w:val="24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4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5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6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7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  <w:style w:type="character" w:customStyle="1" w:styleId="30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1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9" Type="http://schemas.openxmlformats.org/officeDocument/2006/relationships/fontTable" Target="fontTable.xml"/><Relationship Id="rId68" Type="http://schemas.openxmlformats.org/officeDocument/2006/relationships/numbering" Target="numbering.xml"/><Relationship Id="rId67" Type="http://schemas.openxmlformats.org/officeDocument/2006/relationships/customXml" Target="../customXml/item1.xml"/><Relationship Id="rId66" Type="http://schemas.openxmlformats.org/officeDocument/2006/relationships/image" Target="media/image18.jpeg"/><Relationship Id="rId65" Type="http://schemas.openxmlformats.org/officeDocument/2006/relationships/image" Target="media/image17.png"/><Relationship Id="rId64" Type="http://schemas.openxmlformats.org/officeDocument/2006/relationships/image" Target="media/image16.png"/><Relationship Id="rId63" Type="http://schemas.openxmlformats.org/officeDocument/2006/relationships/image" Target="media/image15.png"/><Relationship Id="rId62" Type="http://schemas.openxmlformats.org/officeDocument/2006/relationships/image" Target="media/image14.png"/><Relationship Id="rId61" Type="http://schemas.openxmlformats.org/officeDocument/2006/relationships/image" Target="media/image13.png"/><Relationship Id="rId60" Type="http://schemas.openxmlformats.org/officeDocument/2006/relationships/image" Target="media/image12.png"/><Relationship Id="rId6" Type="http://schemas.openxmlformats.org/officeDocument/2006/relationships/header" Target="header1.xml"/><Relationship Id="rId59" Type="http://schemas.openxmlformats.org/officeDocument/2006/relationships/image" Target="media/image11.png"/><Relationship Id="rId58" Type="http://schemas.openxmlformats.org/officeDocument/2006/relationships/image" Target="media/image10.png"/><Relationship Id="rId57" Type="http://schemas.openxmlformats.org/officeDocument/2006/relationships/image" Target="media/image9.png"/><Relationship Id="rId56" Type="http://schemas.openxmlformats.org/officeDocument/2006/relationships/image" Target="media/image8.png"/><Relationship Id="rId55" Type="http://schemas.openxmlformats.org/officeDocument/2006/relationships/image" Target="media/image7.png"/><Relationship Id="rId54" Type="http://schemas.openxmlformats.org/officeDocument/2006/relationships/image" Target="media/image6.png"/><Relationship Id="rId53" Type="http://schemas.openxmlformats.org/officeDocument/2006/relationships/image" Target="media/image5.png"/><Relationship Id="rId52" Type="http://schemas.openxmlformats.org/officeDocument/2006/relationships/image" Target="media/image4.png"/><Relationship Id="rId51" Type="http://schemas.openxmlformats.org/officeDocument/2006/relationships/image" Target="media/image3.png"/><Relationship Id="rId50" Type="http://schemas.openxmlformats.org/officeDocument/2006/relationships/image" Target="media/image2.png"/><Relationship Id="rId5" Type="http://schemas.openxmlformats.org/officeDocument/2006/relationships/footer" Target="footer1.xml"/><Relationship Id="rId49" Type="http://schemas.openxmlformats.org/officeDocument/2006/relationships/image" Target="media/image1.png"/><Relationship Id="rId48" Type="http://schemas.openxmlformats.org/officeDocument/2006/relationships/theme" Target="theme/theme1.xml"/><Relationship Id="rId47" Type="http://schemas.openxmlformats.org/officeDocument/2006/relationships/footer" Target="footer18.xml"/><Relationship Id="rId46" Type="http://schemas.openxmlformats.org/officeDocument/2006/relationships/footer" Target="footer17.xml"/><Relationship Id="rId45" Type="http://schemas.openxmlformats.org/officeDocument/2006/relationships/header" Target="header25.xml"/><Relationship Id="rId44" Type="http://schemas.openxmlformats.org/officeDocument/2006/relationships/header" Target="header24.xml"/><Relationship Id="rId43" Type="http://schemas.openxmlformats.org/officeDocument/2006/relationships/header" Target="header23.xml"/><Relationship Id="rId42" Type="http://schemas.openxmlformats.org/officeDocument/2006/relationships/header" Target="header22.xml"/><Relationship Id="rId41" Type="http://schemas.openxmlformats.org/officeDocument/2006/relationships/header" Target="header21.xml"/><Relationship Id="rId40" Type="http://schemas.openxmlformats.org/officeDocument/2006/relationships/footer" Target="footer16.xml"/><Relationship Id="rId4" Type="http://schemas.openxmlformats.org/officeDocument/2006/relationships/endnotes" Target="endnotes.xml"/><Relationship Id="rId39" Type="http://schemas.openxmlformats.org/officeDocument/2006/relationships/footer" Target="footer15.xml"/><Relationship Id="rId38" Type="http://schemas.openxmlformats.org/officeDocument/2006/relationships/header" Target="header20.xml"/><Relationship Id="rId37" Type="http://schemas.openxmlformats.org/officeDocument/2006/relationships/header" Target="header19.xml"/><Relationship Id="rId36" Type="http://schemas.openxmlformats.org/officeDocument/2006/relationships/footer" Target="footer14.xml"/><Relationship Id="rId35" Type="http://schemas.openxmlformats.org/officeDocument/2006/relationships/footer" Target="footer13.xml"/><Relationship Id="rId34" Type="http://schemas.openxmlformats.org/officeDocument/2006/relationships/footer" Target="footer12.xml"/><Relationship Id="rId33" Type="http://schemas.openxmlformats.org/officeDocument/2006/relationships/header" Target="header18.xml"/><Relationship Id="rId32" Type="http://schemas.openxmlformats.org/officeDocument/2006/relationships/header" Target="header17.xml"/><Relationship Id="rId31" Type="http://schemas.openxmlformats.org/officeDocument/2006/relationships/header" Target="header16.xml"/><Relationship Id="rId30" Type="http://schemas.openxmlformats.org/officeDocument/2006/relationships/footer" Target="footer11.xml"/><Relationship Id="rId3" Type="http://schemas.openxmlformats.org/officeDocument/2006/relationships/footnotes" Target="footnotes.xml"/><Relationship Id="rId29" Type="http://schemas.openxmlformats.org/officeDocument/2006/relationships/footer" Target="footer10.xml"/><Relationship Id="rId28" Type="http://schemas.openxmlformats.org/officeDocument/2006/relationships/header" Target="header15.xml"/><Relationship Id="rId27" Type="http://schemas.openxmlformats.org/officeDocument/2006/relationships/header" Target="header14.xml"/><Relationship Id="rId26" Type="http://schemas.openxmlformats.org/officeDocument/2006/relationships/footer" Target="footer9.xml"/><Relationship Id="rId25" Type="http://schemas.openxmlformats.org/officeDocument/2006/relationships/footer" Target="footer8.xml"/><Relationship Id="rId24" Type="http://schemas.openxmlformats.org/officeDocument/2006/relationships/header" Target="header13.xml"/><Relationship Id="rId23" Type="http://schemas.openxmlformats.org/officeDocument/2006/relationships/header" Target="header12.xml"/><Relationship Id="rId22" Type="http://schemas.openxmlformats.org/officeDocument/2006/relationships/footer" Target="footer7.xml"/><Relationship Id="rId21" Type="http://schemas.openxmlformats.org/officeDocument/2006/relationships/footer" Target="footer6.xml"/><Relationship Id="rId20" Type="http://schemas.openxmlformats.org/officeDocument/2006/relationships/header" Target="header11.xml"/><Relationship Id="rId2" Type="http://schemas.openxmlformats.org/officeDocument/2006/relationships/settings" Target="settings.xml"/><Relationship Id="rId19" Type="http://schemas.openxmlformats.org/officeDocument/2006/relationships/header" Target="header10.xml"/><Relationship Id="rId18" Type="http://schemas.openxmlformats.org/officeDocument/2006/relationships/header" Target="header9.xml"/><Relationship Id="rId17" Type="http://schemas.openxmlformats.org/officeDocument/2006/relationships/header" Target="header8.xml"/><Relationship Id="rId16" Type="http://schemas.openxmlformats.org/officeDocument/2006/relationships/header" Target="header7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1815</Words>
  <Characters>2358</Characters>
  <Lines>0</Lines>
  <Paragraphs>0</Paragraphs>
  <TotalTime>1</TotalTime>
  <ScaleCrop>false</ScaleCrop>
  <LinksUpToDate>false</LinksUpToDate>
  <CharactersWithSpaces>2432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2024-01-15T07:10:00Z</dcterms:created>
  <dc:creator>JGX</dc:creator>
  <cp:lastModifiedBy>辰</cp:lastModifiedBy>
  <dcterms:modified xsi:type="dcterms:W3CDTF">2026-02-11T09:12:35Z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D8D06F5013474173A645C76A476DBE9F_13</vt:lpwstr>
  </property>
  <property fmtid="{D5CDD505-2E9C-101B-9397-08002B2CF9AE}" pid="4" name="KSOTemplateDocerSaveRecord">
    <vt:lpwstr>eyJoZGlkIjoiOTYwNGZiYWFmZDk0YWM2ZWVhN2M0YTFkOTA1ODdjMWEiLCJ1c2VySWQiOiI3MTU2MTUxODEifQ==</vt:lpwstr>
  </property>
</Properties>
</file>