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7526E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-346075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-295910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B227E9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4"/>
                                <w:szCs w:val="22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2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2pt;margin-top:-23.3pt;height:14.75pt;width:128.85pt;z-index:251662336;mso-width-relative:page;mso-height-relative:page;" fillcolor="#FFFFFF" filled="t" stroked="f" coordsize="21600,21600" o:gfxdata="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qXHil9cAAAAJ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1B227E9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4"/>
                          <w:szCs w:val="22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4"/>
                          <w:szCs w:val="22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4"/>
                          <w:szCs w:val="22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2075B61A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15212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室内温湿度变送器</w:t>
      </w:r>
      <w:bookmarkEnd w:id="0"/>
    </w:p>
    <w:p w14:paraId="0C492CF9">
      <w:pPr>
        <w:rPr>
          <w:rFonts w:hint="default"/>
          <w:lang w:val="en-US" w:eastAsia="zh-CN"/>
        </w:rPr>
      </w:pPr>
    </w:p>
    <w:p w14:paraId="3000094E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WE-T114使用说明书</w:t>
      </w:r>
    </w:p>
    <w:p w14:paraId="4A451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eastAsia="宋体"/>
          <w:lang w:eastAsia="zh-CN"/>
        </w:rPr>
      </w:pPr>
    </w:p>
    <w:p w14:paraId="578BD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7960" cy="1867535"/>
            <wp:effectExtent l="0" t="0" r="889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867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C0A02A">
      <w:pPr>
        <w:ind w:left="0" w:leftChars="0" w:firstLine="0" w:firstLineChars="0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A4C0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3360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1A4C08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48DF2DC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type w:val="continuous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227330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605B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WE-T114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7.05pt;margin-top:17.9pt;height:21.65pt;width:234.8pt;z-index:251664384;mso-width-relative:page;mso-height-relative:page;" fillcolor="#FFFFFF" filled="t" stroked="f" coordsize="21600,21600" o:gfxdata="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5pH/HdcAAAAIAQAADwAAAAAAAAABACAA&#10;AAAiAAAAZHJzL2Rvd25yZXYueG1sUEsBAhQAFAAAAAgAh07iQBTL11nVAQAAow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2B605B8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WE-T114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598F246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2326"/>
      <w:bookmarkStart w:id="2" w:name="_Toc18067"/>
      <w:bookmarkStart w:id="3" w:name="_Toc26903"/>
      <w:bookmarkStart w:id="4" w:name="_Toc29143"/>
      <w:bookmarkStart w:id="5" w:name="_Toc12294"/>
      <w:bookmarkStart w:id="6" w:name="_Toc15930"/>
      <w:bookmarkStart w:id="7" w:name="_Toc17598"/>
      <w:bookmarkStart w:id="8" w:name="_Toc2551"/>
      <w:bookmarkStart w:id="9" w:name="_Toc29297"/>
      <w:bookmarkStart w:id="10" w:name="_Toc30858"/>
      <w:bookmarkStart w:id="11" w:name="_Toc7823"/>
      <w:bookmarkStart w:id="12" w:name="_Toc7003"/>
      <w:bookmarkStart w:id="13" w:name="_Toc12915"/>
      <w:bookmarkStart w:id="14" w:name="_Toc21437"/>
      <w:bookmarkStart w:id="15" w:name="_Toc11653"/>
      <w:bookmarkStart w:id="16" w:name="_Toc7640"/>
      <w:bookmarkStart w:id="17" w:name="_Toc41996141"/>
      <w:bookmarkStart w:id="18" w:name="_Toc5581"/>
      <w:bookmarkStart w:id="19" w:name="_Toc5895"/>
      <w:bookmarkStart w:id="20" w:name="_Toc12697"/>
      <w:bookmarkStart w:id="21" w:name="_Toc22939"/>
      <w:bookmarkStart w:id="22" w:name="_Toc4151"/>
      <w:bookmarkStart w:id="23" w:name="_Toc30832"/>
      <w:bookmarkStart w:id="24" w:name="_Toc20964"/>
      <w:bookmarkStart w:id="25" w:name="_Toc29042"/>
      <w:bookmarkStart w:id="26" w:name="_Toc16992"/>
      <w:bookmarkStart w:id="27" w:name="_Toc3490"/>
      <w:bookmarkStart w:id="28" w:name="_Toc28135"/>
      <w:bookmarkStart w:id="29" w:name="_Toc10628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3A487F4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2553F11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9267"/>
      <w:bookmarkStart w:id="31" w:name="_Toc2799"/>
      <w:bookmarkStart w:id="32" w:name="_Toc23414"/>
      <w:bookmarkStart w:id="33" w:name="_Toc18036"/>
      <w:bookmarkStart w:id="34" w:name="_Toc17441"/>
      <w:bookmarkStart w:id="35" w:name="_Toc108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01607E0F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251A9598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3604"/>
      <w:bookmarkStart w:id="37" w:name="_Toc20946"/>
      <w:bookmarkStart w:id="38" w:name="_Toc27473"/>
      <w:bookmarkStart w:id="39" w:name="_Toc116"/>
      <w:bookmarkStart w:id="40" w:name="_Toc3613"/>
      <w:bookmarkStart w:id="41" w:name="_Toc30766"/>
      <w:bookmarkStart w:id="42" w:name="_Toc29781"/>
      <w:bookmarkStart w:id="43" w:name="_Toc8275"/>
      <w:bookmarkStart w:id="44" w:name="_Toc27291"/>
      <w:bookmarkStart w:id="45" w:name="_Toc6050"/>
      <w:bookmarkStart w:id="46" w:name="_Toc25903"/>
      <w:bookmarkStart w:id="47" w:name="_Toc7143"/>
      <w:bookmarkStart w:id="48" w:name="_Toc41996142"/>
      <w:bookmarkStart w:id="49" w:name="_Toc15493"/>
      <w:bookmarkStart w:id="50" w:name="_Toc25155"/>
      <w:bookmarkStart w:id="51" w:name="_Toc27948"/>
      <w:bookmarkStart w:id="52" w:name="_Toc14195"/>
      <w:bookmarkStart w:id="53" w:name="_Toc12883"/>
      <w:bookmarkStart w:id="54" w:name="_Toc30640"/>
      <w:bookmarkStart w:id="55" w:name="_Toc30731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0B652EB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41996143"/>
      <w:bookmarkStart w:id="57" w:name="_Toc6181"/>
      <w:bookmarkStart w:id="58" w:name="_Toc32096"/>
      <w:bookmarkStart w:id="59" w:name="_Toc19503"/>
      <w:bookmarkStart w:id="60" w:name="_Toc24285"/>
      <w:bookmarkStart w:id="61" w:name="_Toc9947"/>
      <w:bookmarkStart w:id="62" w:name="_Toc29408"/>
      <w:bookmarkStart w:id="63" w:name="_Toc21225"/>
      <w:bookmarkStart w:id="64" w:name="_Toc2253"/>
      <w:bookmarkStart w:id="65" w:name="_Toc8121"/>
      <w:bookmarkStart w:id="66" w:name="_Toc18559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41BACE1F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4EAF76E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3A331B3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0E4D5C9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718EAF05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7019"/>
      <w:bookmarkStart w:id="68" w:name="_Toc8382"/>
      <w:bookmarkStart w:id="69" w:name="_Toc5685"/>
      <w:bookmarkStart w:id="70" w:name="_Toc23281"/>
      <w:bookmarkStart w:id="71" w:name="_Toc24374"/>
      <w:bookmarkStart w:id="72" w:name="_Toc10100"/>
      <w:bookmarkStart w:id="73" w:name="_Toc10737"/>
      <w:bookmarkStart w:id="74" w:name="_Toc2697"/>
      <w:bookmarkStart w:id="75" w:name="_Toc1189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30621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WE-T114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7F864FC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14420"/>
      <w:bookmarkStart w:id="77" w:name="_Toc27219"/>
      <w:bookmarkStart w:id="78" w:name="_Toc20359"/>
      <w:bookmarkStart w:id="79" w:name="_Toc15579"/>
      <w:bookmarkStart w:id="80" w:name="_Toc28565"/>
      <w:bookmarkStart w:id="81" w:name="_Toc24243"/>
      <w:bookmarkStart w:id="82" w:name="_Toc7067"/>
      <w:bookmarkStart w:id="83" w:name="_Toc814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5ABADE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477B38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014439A3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3D1B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03A4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082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D3D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017A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备注</w:t>
            </w:r>
          </w:p>
        </w:tc>
      </w:tr>
      <w:tr w14:paraId="2380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F2CA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506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室内温湿度变送器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AFD3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076B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0BA1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38B1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A984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404C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18D1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1D7B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2F9A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6B73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C2E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52641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2844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783B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"/>
                <w:woUserID w:val="2"/>
              </w:rPr>
            </w:pPr>
            <w:r>
              <w:rPr>
                <w:rFonts w:hint="eastAsia" w:cs="Times New Roman"/>
                <w:szCs w:val="18"/>
                <w:lang w:eastAsia="zh"/>
                <w:woUserID w:val="2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1731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E35D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2610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</w:tbl>
    <w:p w14:paraId="147944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10764A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8C60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F4929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8D05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6D41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51438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219898D5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44"/>
              <w:sz w:val="24"/>
              <w:szCs w:val="44"/>
              <w:lang w:val="en-US" w:eastAsia="zh-CN" w:bidi="ar-SA"/>
            </w:rPr>
          </w:pPr>
          <w:bookmarkStart w:id="84" w:name="_Toc14343"/>
          <w:bookmarkStart w:id="85" w:name="_Toc8158"/>
          <w:bookmarkStart w:id="86" w:name="_Toc16875"/>
          <w:bookmarkStart w:id="87" w:name="_Toc26604"/>
          <w:bookmarkStart w:id="88" w:name="_Toc24272"/>
          <w:bookmarkStart w:id="89" w:name="_Toc17902"/>
          <w:bookmarkStart w:id="90" w:name="_Toc21763_WPSOffice_Level1"/>
          <w:bookmarkStart w:id="91" w:name="_Toc29456_WPSOffice_Level1"/>
          <w:bookmarkStart w:id="92" w:name="_Toc19467_WPSOffice_Level1"/>
          <w:bookmarkStart w:id="150" w:name="_GoBack"/>
          <w:bookmarkEnd w:id="150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bookmarkEnd w:id="89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26DE3EC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_Toc15212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室内温湿度变送器</w:t>
          </w:r>
          <w:r>
            <w:tab/>
          </w:r>
          <w:r>
            <w:fldChar w:fldCharType="begin"/>
          </w:r>
          <w:r>
            <w:instrText xml:space="preserve"> PAGEREF _Toc15212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246FDC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_Toc12697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_Toc12697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4C3500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_Toc30731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_Toc30731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C170D7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_Toc11897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_Toc11897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4EFC30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_Toc8147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_Toc8147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BB60D2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_Toc14343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/>
              <w:bCs/>
              <w:szCs w:val="24"/>
            </w:rPr>
            <w:t>目录</w:t>
          </w:r>
          <w:r>
            <w:tab/>
          </w:r>
          <w:r>
            <w:fldChar w:fldCharType="begin"/>
          </w:r>
          <w:r>
            <w:instrText xml:space="preserve"> PAGEREF _Toc14343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FBDC6A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_Toc27668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_Toc27668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E388E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_Toc21917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_Toc21917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7060D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_Toc21733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_Toc21733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41813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_Toc31889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_Toc31889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83372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_Toc14781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_Toc14781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DF784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_Toc15350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_Toc15350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A5AA34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_Toc29772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_Toc29772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359FC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_Toc9659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_Toc9659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908754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_Toc3465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_Toc3465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19BB1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_Toc25533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_Toc25533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0A97A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_Toc10538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_Toc10538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3FB22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lang w:val="en-US" w:eastAsia="zh-CN"/>
            </w:rPr>
            <w:t>安装方向</w:t>
          </w:r>
          <w:r>
            <w:tab/>
          </w:r>
          <w:r>
            <w:fldChar w:fldCharType="begin"/>
          </w:r>
          <w:r>
            <w:instrText xml:space="preserve"> PAGEREF _Toc377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6992B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_Toc15545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lang w:val="en-US" w:eastAsia="zh-CN"/>
            </w:rPr>
            <w:t>安装指南</w:t>
          </w:r>
          <w:r>
            <w:tab/>
          </w:r>
          <w:r>
            <w:fldChar w:fldCharType="begin"/>
          </w:r>
          <w:r>
            <w:instrText xml:space="preserve"> PAGEREF _Toc15545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D13116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_Toc17573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_Toc17573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87442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_Toc10704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_Toc10704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80EA26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_Toc10711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_Toc10711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69C1BD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_Toc15902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_Toc15902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9F02DD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_Toc9377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_Toc9377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C74E84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_Toc9666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_Toc9666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642185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_Toc26709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_Toc26709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4E410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_Toc25319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_Toc25319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497C4E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_Toc12225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_Toc12225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FA20E4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_Toc18736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选型与订货</w:t>
          </w:r>
          <w:r>
            <w:tab/>
          </w:r>
          <w:r>
            <w:fldChar w:fldCharType="begin"/>
          </w:r>
          <w:r>
            <w:instrText xml:space="preserve"> PAGEREF _Toc18736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48A37B6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0A4541FD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607A8C28">
      <w:pPr>
        <w:bidi w:val="0"/>
        <w:rPr>
          <w:lang w:val="en-US" w:eastAsia="zh-CN"/>
        </w:rPr>
      </w:pPr>
    </w:p>
    <w:p w14:paraId="45D0614C">
      <w:pPr>
        <w:bidi w:val="0"/>
        <w:rPr>
          <w:lang w:val="en-US" w:eastAsia="zh-CN"/>
        </w:rPr>
      </w:pPr>
    </w:p>
    <w:p w14:paraId="456136D4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5A4FFF8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3" w:name="_Toc2766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90"/>
      <w:bookmarkEnd w:id="91"/>
      <w:bookmarkEnd w:id="92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3"/>
    </w:p>
    <w:p w14:paraId="1EB07D7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4" w:name="_Toc21917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4"/>
    </w:p>
    <w:p w14:paraId="7F7B5479">
      <w:pPr>
        <w:ind w:left="0" w:leftChars="0" w:firstLine="360" w:firstLineChars="200"/>
        <w:rPr>
          <w:rFonts w:hint="eastAsia"/>
          <w:lang w:val="en-US" w:eastAsia="zh-CN"/>
        </w:rPr>
      </w:pPr>
      <w:bookmarkStart w:id="95" w:name="_Toc31468_WPSOffice_Level2"/>
      <w:bookmarkStart w:id="96" w:name="_Toc26576_WPSOffice_Level2"/>
      <w:bookmarkStart w:id="97" w:name="_Toc25397_WPSOffice_Level2"/>
      <w:bookmarkStart w:id="98" w:name="_Toc24924_WPSOffice_Level2"/>
      <w:bookmarkStart w:id="99" w:name="_Toc897_WPSOffice_Level2"/>
      <w:bookmarkStart w:id="100" w:name="_Toc20995_WPSOffice_Level2"/>
      <w:r>
        <w:rPr>
          <w:rFonts w:hint="eastAsia"/>
          <w:lang w:val="en-US" w:eastAsia="zh-CN"/>
        </w:rPr>
        <w:t>WE-T114是一系列温湿度监测变送器，传输方式分别包括LoRa、RS485、4G</w:t>
      </w:r>
      <w:bookmarkStart w:id="101" w:name="OLE_LINK1"/>
      <w:r>
        <w:rPr>
          <w:rFonts w:hint="eastAsia"/>
          <w:lang w:val="en-US" w:eastAsia="zh-CN"/>
        </w:rPr>
        <w:t>、NB</w:t>
      </w:r>
      <w:bookmarkEnd w:id="101"/>
      <w:r>
        <w:rPr>
          <w:rFonts w:hint="eastAsia"/>
          <w:lang w:val="en-US" w:eastAsia="zh-CN"/>
        </w:rPr>
        <w:t>等，供电方式分别为电池供电和24V供电。变送器采用高稳定性数字传感器，实现对现场温湿度实时监测计算，使用LoRa、RS485、4G、NB等通讯实现远距离通讯，结合世电科技工业边缘计算网关产品，上传到世电科技设备管理平台，实现现场温湿度类物理量的实时采集、分析计算、存储、展示。</w:t>
      </w:r>
    </w:p>
    <w:p w14:paraId="46495C25">
      <w:pPr>
        <w:ind w:left="0" w:leftChars="0" w:firstLine="3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变送器本体与探头一体式设计，针对现场被测介质，温湿度范围，以及安装方式等不同需求，提供多种量程的温湿度探头，最优匹配应用场景需求，可广泛应用于建筑楼宇，工业现场，市政等应用场景。</w:t>
      </w:r>
    </w:p>
    <w:p w14:paraId="7E17A614">
      <w:pPr>
        <w:ind w:left="0" w:leftChars="0" w:firstLine="360" w:firstLineChars="200"/>
        <w:rPr>
          <w:rFonts w:hint="eastAsia"/>
          <w:lang w:val="en-US" w:eastAsia="zh-CN"/>
        </w:rPr>
      </w:pPr>
    </w:p>
    <w:p w14:paraId="74EF0F1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2" w:name="_Toc21733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2"/>
    </w:p>
    <w:p w14:paraId="01D602B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室内温湿度变送器采用铂电阻温度传感器，利用其阻值与温度的对应关系，通过精密电路将电阻变化转换为电信号，经线性化及温度补偿后获得精确温度值；湿度测量采用湿敏电容传感器，通过其介电常数随湿度的变化特性，经信号调理和温度补偿处理得到准确湿度值。采集的模拟信号经高精度模数转换后，由嵌入式处理器进行实时计算与补偿，最终通过LoRa、RS485、4G或NB等通讯方式输出标准信号，实现远距离传输及平台数据上传。</w:t>
      </w:r>
    </w:p>
    <w:p w14:paraId="43EA8BAD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261BCD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103" w:name="_Toc31889"/>
      <w:r>
        <w:rPr>
          <w:rFonts w:hint="eastAsia"/>
          <w:b/>
          <w:bCs/>
          <w:lang w:val="en-US" w:eastAsia="zh-CN"/>
        </w:rPr>
        <w:t>产品特点</w:t>
      </w:r>
      <w:bookmarkEnd w:id="103"/>
      <w:bookmarkStart w:id="104" w:name="_Toc5059_WPSOffice_Level2"/>
      <w:bookmarkStart w:id="105" w:name="_Toc21411_WPSOffice_Level2"/>
    </w:p>
    <w:p w14:paraId="34F0CDB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手机APP可随时随地监控仪表。</w:t>
      </w:r>
    </w:p>
    <w:p w14:paraId="0989C838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40219A2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52E48E6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工作温度范围（-20</w:t>
      </w:r>
      <w:r>
        <w:rPr>
          <w:rFonts w:hint="eastAsia" w:cs="Times New Roman"/>
          <w:szCs w:val="18"/>
          <w:lang w:val="en-US" w:eastAsia="zh-CN"/>
        </w:rPr>
        <w:t>~</w:t>
      </w:r>
      <w:r>
        <w:rPr>
          <w:rFonts w:hint="eastAsia" w:ascii="Times New Roman" w:hAnsi="Times New Roman" w:cs="Times New Roman"/>
          <w:szCs w:val="18"/>
          <w:lang w:val="en-US" w:eastAsia="zh-CN"/>
        </w:rPr>
        <w:t>70）℃。</w:t>
      </w:r>
    </w:p>
    <w:p w14:paraId="79C66D1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全密封防水设计，防护等级IP67。</w:t>
      </w:r>
    </w:p>
    <w:p w14:paraId="0AAC625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</w:t>
      </w:r>
      <w:r>
        <w:rPr>
          <w:rFonts w:hint="eastAsia"/>
          <w:lang w:val="en-US" w:eastAsia="zh-CN"/>
        </w:rPr>
        <w:t>持导轨、墙装、卡环、抱箍等安装方式</w:t>
      </w:r>
      <w:r>
        <w:rPr>
          <w:rFonts w:hint="eastAsia" w:ascii="Times New Roman" w:hAnsi="Times New Roman" w:cs="Times New Roman"/>
          <w:szCs w:val="18"/>
          <w:lang w:val="en-US" w:eastAsia="zh-CN"/>
        </w:rPr>
        <w:t>。</w:t>
      </w:r>
    </w:p>
    <w:p w14:paraId="340E04A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高增益天线，多重校验机制，确保在线。</w:t>
      </w:r>
    </w:p>
    <w:p w14:paraId="74749C6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支持高清晰度 LCD 显示屏，可以现场实时查看</w:t>
      </w:r>
      <w:r>
        <w:rPr>
          <w:rFonts w:hint="eastAsia" w:cs="Times New Roman"/>
          <w:szCs w:val="18"/>
          <w:lang w:val="en-US" w:eastAsia="zh-CN"/>
        </w:rPr>
        <w:t>温度</w:t>
      </w:r>
      <w:r>
        <w:rPr>
          <w:rFonts w:hint="eastAsia" w:ascii="Times New Roman" w:hAnsi="Times New Roman" w:cs="Times New Roman"/>
          <w:szCs w:val="18"/>
          <w:lang w:val="en-US" w:eastAsia="zh-CN"/>
        </w:rPr>
        <w:t>值、</w:t>
      </w:r>
      <w:r>
        <w:rPr>
          <w:rFonts w:hint="eastAsia" w:cs="Times New Roman"/>
          <w:szCs w:val="18"/>
          <w:lang w:val="en-US" w:eastAsia="zh-CN"/>
        </w:rPr>
        <w:t>湿度值、</w:t>
      </w:r>
      <w:r>
        <w:rPr>
          <w:rFonts w:hint="eastAsia" w:ascii="Times New Roman" w:hAnsi="Times New Roman" w:cs="Times New Roman"/>
          <w:szCs w:val="18"/>
          <w:lang w:val="en-US" w:eastAsia="zh-CN"/>
        </w:rPr>
        <w:t>报警信息、电量提示等</w:t>
      </w:r>
      <w:r>
        <w:rPr>
          <w:rFonts w:hint="eastAsia" w:cs="Times New Roman"/>
          <w:szCs w:val="18"/>
          <w:lang w:val="en-US" w:eastAsia="zh-CN"/>
        </w:rPr>
        <w:t>。</w:t>
      </w: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0B022094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174F910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6" w:name="_Toc14781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6"/>
    </w:p>
    <w:p w14:paraId="0AFADD25">
      <w:pPr>
        <w:pStyle w:val="2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3847"/>
      </w:tblGrid>
      <w:tr w14:paraId="31632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FB0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输入</w:t>
            </w:r>
          </w:p>
        </w:tc>
      </w:tr>
      <w:tr w14:paraId="0BBD7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36" w:type="pct"/>
            <w:vAlign w:val="center"/>
          </w:tcPr>
          <w:p w14:paraId="217FC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测量变量</w:t>
            </w:r>
          </w:p>
        </w:tc>
        <w:tc>
          <w:tcPr>
            <w:tcW w:w="3863" w:type="pct"/>
            <w:vAlign w:val="center"/>
          </w:tcPr>
          <w:p w14:paraId="59CEF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温度和湿度</w:t>
            </w:r>
          </w:p>
        </w:tc>
      </w:tr>
      <w:tr w14:paraId="0ED34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36" w:type="pct"/>
            <w:vAlign w:val="center"/>
          </w:tcPr>
          <w:p w14:paraId="21AB0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测量范围</w:t>
            </w:r>
          </w:p>
        </w:tc>
        <w:tc>
          <w:tcPr>
            <w:tcW w:w="3863" w:type="pct"/>
            <w:vAlign w:val="center"/>
          </w:tcPr>
          <w:p w14:paraId="1A68F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-40~125℃</w:t>
            </w:r>
          </w:p>
          <w:p w14:paraId="35305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0~100%RH</w:t>
            </w:r>
          </w:p>
        </w:tc>
      </w:tr>
      <w:tr w14:paraId="2B7F2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3FBE4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性能参数</w:t>
            </w:r>
          </w:p>
        </w:tc>
      </w:tr>
      <w:tr w14:paraId="063F8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36" w:type="pct"/>
            <w:vAlign w:val="center"/>
          </w:tcPr>
          <w:p w14:paraId="3F7CF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检测精度</w:t>
            </w:r>
          </w:p>
        </w:tc>
        <w:tc>
          <w:tcPr>
            <w:tcW w:w="3863" w:type="pct"/>
            <w:vAlign w:val="center"/>
          </w:tcPr>
          <w:p w14:paraId="70522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±0.2℃</w:t>
            </w:r>
          </w:p>
          <w:p w14:paraId="16D2F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±2%RH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（可选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±3%RH，±5%RH）</w:t>
            </w:r>
          </w:p>
        </w:tc>
      </w:tr>
      <w:tr w14:paraId="3DA1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6" w:type="pct"/>
            <w:vAlign w:val="center"/>
          </w:tcPr>
          <w:p w14:paraId="08793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最小分辨率</w:t>
            </w:r>
          </w:p>
        </w:tc>
        <w:tc>
          <w:tcPr>
            <w:tcW w:w="3863" w:type="pct"/>
            <w:vAlign w:val="center"/>
          </w:tcPr>
          <w:p w14:paraId="70D4C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0.1℃</w:t>
            </w:r>
          </w:p>
          <w:p w14:paraId="16D8C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1%RH</w:t>
            </w:r>
          </w:p>
        </w:tc>
      </w:tr>
      <w:tr w14:paraId="2E10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6" w:type="pct"/>
            <w:vAlign w:val="center"/>
          </w:tcPr>
          <w:p w14:paraId="702AF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稳定性</w:t>
            </w:r>
          </w:p>
        </w:tc>
        <w:tc>
          <w:tcPr>
            <w:tcW w:w="3863" w:type="pct"/>
            <w:vAlign w:val="center"/>
          </w:tcPr>
          <w:p w14:paraId="39E9F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&lt;0.25%RH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/年（具体以传感器为准）</w:t>
            </w:r>
          </w:p>
          <w:p w14:paraId="1AF03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&lt;0.02℃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/年（具体以传感器为准）</w:t>
            </w:r>
          </w:p>
        </w:tc>
      </w:tr>
      <w:tr w14:paraId="0C70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6" w:type="pct"/>
            <w:vAlign w:val="center"/>
          </w:tcPr>
          <w:p w14:paraId="76D47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63" w:type="pct"/>
            <w:vAlign w:val="center"/>
          </w:tcPr>
          <w:p w14:paraId="6EEDC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67CD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6" w:type="pct"/>
            <w:vAlign w:val="center"/>
          </w:tcPr>
          <w:p w14:paraId="3D18E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63" w:type="pct"/>
            <w:vAlign w:val="center"/>
          </w:tcPr>
          <w:p w14:paraId="4E159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4BBA0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D878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信号传输</w:t>
            </w:r>
          </w:p>
        </w:tc>
      </w:tr>
      <w:tr w14:paraId="7645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705ED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4A545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56B9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31D4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31296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560C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3B556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4B75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2BF46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5958A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1E897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7E617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36987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55963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2974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0BF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47CB2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27701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5B003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14495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567F5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1011E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6EA3E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33EA5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2EB75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774D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63B0E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4A4E8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33351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D2C7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电气规格</w:t>
            </w:r>
          </w:p>
        </w:tc>
      </w:tr>
      <w:tr w14:paraId="27F1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2" w:type="dxa"/>
            <w:vMerge w:val="restart"/>
            <w:vAlign w:val="center"/>
          </w:tcPr>
          <w:p w14:paraId="57C6D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47" w:type="dxa"/>
            <w:vAlign w:val="center"/>
          </w:tcPr>
          <w:p w14:paraId="22630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00FE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2" w:type="dxa"/>
            <w:vMerge w:val="continue"/>
            <w:vAlign w:val="center"/>
          </w:tcPr>
          <w:p w14:paraId="1817F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3847" w:type="dxa"/>
            <w:vAlign w:val="center"/>
          </w:tcPr>
          <w:p w14:paraId="7A66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23FB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6" w:type="pct"/>
            <w:vAlign w:val="center"/>
          </w:tcPr>
          <w:p w14:paraId="6187B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电池寿命</w:t>
            </w:r>
          </w:p>
        </w:tc>
        <w:tc>
          <w:tcPr>
            <w:tcW w:w="3863" w:type="pct"/>
            <w:vAlign w:val="center"/>
          </w:tcPr>
          <w:p w14:paraId="39280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以具体使用工况和上报周期为准</w:t>
            </w:r>
          </w:p>
          <w:p w14:paraId="1984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采集周期为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0s，每小时上报1次为例：</w:t>
            </w:r>
          </w:p>
          <w:p w14:paraId="24346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LoRa：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3.4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  <w:p w14:paraId="51C40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NB：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2.5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  <w:p w14:paraId="16918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4G：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1.6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</w:tc>
      </w:tr>
      <w:tr w14:paraId="1B8CF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A86E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环境条件</w:t>
            </w:r>
          </w:p>
        </w:tc>
      </w:tr>
      <w:tr w14:paraId="567A0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shd w:val="clear" w:color="auto" w:fill="auto"/>
            <w:vAlign w:val="center"/>
          </w:tcPr>
          <w:p w14:paraId="2FE1A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工作环境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5CDEA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工作温度：-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20°~70℃</w:t>
            </w:r>
          </w:p>
          <w:p w14:paraId="2F1CE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工作相对湿度：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5% ~ 95%℃</w:t>
            </w:r>
          </w:p>
        </w:tc>
      </w:tr>
      <w:tr w14:paraId="3BFD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shd w:val="clear" w:color="auto" w:fill="auto"/>
            <w:vAlign w:val="center"/>
          </w:tcPr>
          <w:p w14:paraId="75140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存储环境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41296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存储温度：-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40°~ 85℃</w:t>
            </w:r>
          </w:p>
          <w:p w14:paraId="6C9C7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存储相对湿度：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5% ~ 95%℃</w:t>
            </w:r>
          </w:p>
        </w:tc>
      </w:tr>
      <w:tr w14:paraId="578F5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vAlign w:val="center"/>
          </w:tcPr>
          <w:p w14:paraId="02640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防护等级</w:t>
            </w:r>
          </w:p>
        </w:tc>
        <w:tc>
          <w:tcPr>
            <w:tcW w:w="3863" w:type="pct"/>
            <w:vAlign w:val="center"/>
          </w:tcPr>
          <w:p w14:paraId="5BAFC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IP67</w:t>
            </w:r>
          </w:p>
          <w:p w14:paraId="38747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 xml:space="preserve">4KV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接触，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8KV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非接触</w:t>
            </w:r>
          </w:p>
        </w:tc>
      </w:tr>
    </w:tbl>
    <w:p w14:paraId="560ED641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bookmarkEnd w:id="95"/>
    <w:bookmarkEnd w:id="96"/>
    <w:bookmarkEnd w:id="97"/>
    <w:bookmarkEnd w:id="98"/>
    <w:bookmarkEnd w:id="99"/>
    <w:bookmarkEnd w:id="100"/>
    <w:bookmarkEnd w:id="104"/>
    <w:bookmarkEnd w:id="105"/>
    <w:p w14:paraId="2E0D25CB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7" w:name="_Toc5059_WPSOffice_Level1"/>
      <w:bookmarkStart w:id="108" w:name="_Toc26576_WPSOffice_Level1"/>
      <w:bookmarkStart w:id="109" w:name="_Toc897_WPSOffice_Level1"/>
      <w:bookmarkStart w:id="110" w:name="_Toc23137"/>
    </w:p>
    <w:p w14:paraId="1A822E7D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30E4EFBC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7A5823FC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4501B205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40A7AC0B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1" w:name="_Toc15350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1"/>
    </w:p>
    <w:p w14:paraId="0AF17F5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2" w:name="_Toc29772"/>
      <w:r>
        <w:rPr>
          <w:rFonts w:hint="eastAsia"/>
          <w:color w:val="auto"/>
          <w:lang w:val="en-US" w:eastAsia="zh-CN"/>
        </w:rPr>
        <w:t>外形尺寸</w:t>
      </w:r>
      <w:bookmarkEnd w:id="112"/>
    </w:p>
    <w:p w14:paraId="2A1A65B0">
      <w:pPr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1925" cy="1973580"/>
            <wp:effectExtent l="0" t="0" r="3175" b="7620"/>
            <wp:docPr id="6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1131AE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77B61AA9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 w:eastAsiaTheme="minorEastAsia"/>
          <w:lang w:val="en-US" w:eastAsia="zh-CN"/>
        </w:rPr>
      </w:pPr>
    </w:p>
    <w:p w14:paraId="1436E70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color w:val="auto"/>
          <w:lang w:val="en-US" w:eastAsia="zh-CN"/>
        </w:rPr>
      </w:pPr>
      <w:bookmarkStart w:id="113" w:name="_Toc20847"/>
      <w:bookmarkStart w:id="114" w:name="_Toc9659"/>
      <w:r>
        <w:rPr>
          <w:rFonts w:hint="eastAsia" w:ascii="Times New Roman" w:hAnsi="Times New Roman" w:eastAsia="宋体"/>
          <w:b/>
          <w:bCs/>
          <w:color w:val="auto"/>
          <w:lang w:val="en-US" w:eastAsia="zh-CN"/>
        </w:rPr>
        <w:t>材质</w:t>
      </w:r>
      <w:bookmarkEnd w:id="113"/>
      <w:bookmarkEnd w:id="114"/>
    </w:p>
    <w:p w14:paraId="220C1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7E159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61909102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41E94FB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lang w:val="en-US" w:eastAsia="zh-CN"/>
        </w:rPr>
        <w:sectPr>
          <w:headerReference r:id="rId18" w:type="default"/>
          <w:footerReference r:id="rId20" w:type="default"/>
          <w:headerReference r:id="rId19" w:type="even"/>
          <w:footerReference r:id="rId2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F34485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5" w:name="_Toc3465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7"/>
      <w:bookmarkEnd w:id="108"/>
      <w:bookmarkEnd w:id="109"/>
      <w:bookmarkEnd w:id="110"/>
      <w:bookmarkStart w:id="116" w:name="_Toc5895_WPSOffice_Level2"/>
      <w:bookmarkStart w:id="117" w:name="_Toc2997_WPSOffice_Level2"/>
      <w:bookmarkStart w:id="118" w:name="_Toc8102_WPSOffice_Level2"/>
      <w:bookmarkStart w:id="119" w:name="_Toc23325"/>
      <w:bookmarkStart w:id="120" w:name="_Toc19936"/>
      <w:r>
        <w:rPr>
          <w:rFonts w:hint="eastAsia"/>
          <w:b/>
          <w:sz w:val="21"/>
          <w:lang w:val="en-US" w:eastAsia="zh-CN"/>
        </w:rPr>
        <w:t>与接线</w:t>
      </w:r>
      <w:bookmarkEnd w:id="115"/>
    </w:p>
    <w:p w14:paraId="46E36AA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1" w:name="_Toc15757"/>
      <w:bookmarkStart w:id="122" w:name="_Toc25533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1"/>
      <w:bookmarkEnd w:id="122"/>
    </w:p>
    <w:p w14:paraId="4C5FA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5DD32A4D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23" w:name="_Toc1817"/>
      <w:bookmarkStart w:id="124" w:name="_Toc15270"/>
      <w:bookmarkStart w:id="125" w:name="_Toc10538"/>
      <w:r>
        <w:rPr>
          <w:rFonts w:hint="eastAsia"/>
          <w:color w:val="auto"/>
          <w:lang w:val="en-US" w:eastAsia="zh-CN"/>
        </w:rPr>
        <w:t>安装注意</w:t>
      </w:r>
      <w:bookmarkEnd w:id="123"/>
      <w:bookmarkEnd w:id="124"/>
      <w:bookmarkEnd w:id="125"/>
    </w:p>
    <w:p w14:paraId="17E6B90E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室内温湿度变送器</w:t>
      </w:r>
      <w:r>
        <w:rPr>
          <w:rFonts w:hint="eastAsia" w:ascii="Times New Roman" w:hAnsi="Times New Roman"/>
          <w:color w:val="auto"/>
        </w:rPr>
        <w:t>应</w:t>
      </w:r>
      <w:r>
        <w:rPr>
          <w:rFonts w:hint="eastAsia" w:eastAsia="宋体"/>
          <w:color w:val="auto"/>
          <w:lang w:eastAsia="zh-CN"/>
        </w:rPr>
        <w:t>安装在振动较小、易于维护的位置，避免强烈的机械冲击。</w:t>
      </w:r>
    </w:p>
    <w:p w14:paraId="3D34F2AF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室内温湿度变送器</w:t>
      </w:r>
      <w:r>
        <w:rPr>
          <w:rFonts w:hint="eastAsia" w:ascii="Times New Roman" w:hAnsi="Times New Roman"/>
          <w:color w:val="auto"/>
        </w:rPr>
        <w:t>可直接安装在测量点上</w:t>
      </w:r>
      <w:r>
        <w:rPr>
          <w:rFonts w:hint="eastAsia"/>
          <w:color w:val="auto"/>
          <w:lang w:eastAsia="zh-CN"/>
        </w:rPr>
        <w:t>。</w:t>
      </w:r>
    </w:p>
    <w:p w14:paraId="2807CE42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变送器</w:t>
      </w:r>
      <w:r>
        <w:rPr>
          <w:rFonts w:hint="eastAsia" w:eastAsia="宋体"/>
          <w:color w:val="auto"/>
          <w:lang w:eastAsia="zh-CN"/>
        </w:rPr>
        <w:t>探头安装位置应能真实、准确地代表被测环境的</w:t>
      </w:r>
      <w:r>
        <w:rPr>
          <w:rFonts w:hint="eastAsia"/>
          <w:color w:val="auto"/>
          <w:lang w:eastAsia="zh-CN"/>
        </w:rPr>
        <w:t>室内温湿度</w:t>
      </w:r>
      <w:r>
        <w:rPr>
          <w:rFonts w:hint="eastAsia" w:eastAsia="宋体"/>
          <w:color w:val="auto"/>
          <w:lang w:eastAsia="zh-CN"/>
        </w:rPr>
        <w:t>状况，避免靠近门窗、空调出风口、加热器、蒸汽源等局部冷热湿源。</w:t>
      </w:r>
    </w:p>
    <w:p w14:paraId="5403A75C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t>探头部分适用于多种大气环境。对于存在高浓度腐蚀性气体、油污或粉尘的极端恶劣工况，请选择相应防护等级的探头并按特殊要求订货。</w:t>
      </w:r>
    </w:p>
    <w:p w14:paraId="5C254B60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t>安装时，请妥善固定探头，请勿直接拉扯或弯折探头引线，也勿直接拧动变送器表头。</w:t>
      </w:r>
    </w:p>
    <w:p w14:paraId="59ADF10F">
      <w:pPr>
        <w:numPr>
          <w:ilvl w:val="0"/>
          <w:numId w:val="0"/>
        </w:numPr>
        <w:rPr>
          <w:rFonts w:hint="eastAsia" w:eastAsia="宋体"/>
          <w:color w:val="auto"/>
          <w:lang w:eastAsia="zh-CN"/>
        </w:rPr>
      </w:pPr>
    </w:p>
    <w:p w14:paraId="39B0270C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26" w:name="_Toc18958"/>
      <w:bookmarkStart w:id="127" w:name="_Toc8481"/>
      <w:bookmarkStart w:id="128" w:name="_Toc377"/>
      <w:r>
        <w:rPr>
          <w:rFonts w:hint="eastAsia"/>
          <w:color w:val="auto"/>
          <w:lang w:val="en-US" w:eastAsia="zh-CN"/>
        </w:rPr>
        <w:t>安装方向</w:t>
      </w:r>
      <w:bookmarkEnd w:id="126"/>
      <w:bookmarkEnd w:id="127"/>
      <w:bookmarkEnd w:id="128"/>
    </w:p>
    <w:p w14:paraId="641AAC68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（1）室内温湿度</w:t>
      </w:r>
      <w:r>
        <w:rPr>
          <w:rFonts w:hint="eastAsia"/>
          <w:color w:val="auto"/>
        </w:rPr>
        <w:t>变送器本体安装方向不受限制，可壁挂或导轨安装。</w:t>
      </w:r>
    </w:p>
    <w:p w14:paraId="6F751862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（2）为保证测量的准确性，探头安装方向至关重要。应优先保证传感器（探头感温/感湿部分）在变送器本体的下方，以防止本体内部可能产生的凝露沿引线流入探头传感器内部，影响性能甚至导致损坏。</w:t>
      </w:r>
    </w:p>
    <w:p w14:paraId="0CB6A719">
      <w:pPr>
        <w:bidi w:val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</w:rPr>
        <w:t>（3）探头应安装在空气流通良好的位置，避免将其置于墙壁死角或密闭空间内，以确保其与周围环境充分进行热湿交换。</w:t>
      </w:r>
    </w:p>
    <w:p w14:paraId="108462C9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29" w:name="_Toc26597"/>
      <w:bookmarkStart w:id="130" w:name="_Toc20048"/>
      <w:bookmarkStart w:id="131" w:name="_Toc15545"/>
      <w:r>
        <w:rPr>
          <w:rFonts w:hint="eastAsia"/>
          <w:color w:val="auto"/>
          <w:lang w:val="en-US" w:eastAsia="zh-CN"/>
        </w:rPr>
        <w:t>安装指南</w:t>
      </w:r>
      <w:bookmarkEnd w:id="129"/>
      <w:bookmarkEnd w:id="130"/>
      <w:bookmarkEnd w:id="131"/>
    </w:p>
    <w:p w14:paraId="19DA8878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（1）壁挂/导轨安装：使用随箱提供的安装支架或标准DIN导轨夹，将变送器本体固定于坚固的墙面或柜内导轨上。</w:t>
      </w:r>
    </w:p>
    <w:p w14:paraId="574C59BD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（2）探头管道安装：如需在风管或管道中测量，应通过专用的法兰接口将探头牢固安装，确保感湿元件正面迎向气流方向，并保证接口处密封良好，防止漏气。</w:t>
      </w:r>
    </w:p>
    <w:p w14:paraId="2B1202BD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（3）空间测量安装：用于测量大空间环境时，探头安装高度建议在1.2米至1.5米之间（人体平均呼吸高度），并远离任何可能影响局部</w:t>
      </w:r>
      <w:r>
        <w:rPr>
          <w:rFonts w:hint="eastAsia"/>
          <w:color w:val="auto"/>
          <w:lang w:eastAsia="zh-CN"/>
        </w:rPr>
        <w:t>室内温湿度</w:t>
      </w:r>
      <w:r>
        <w:rPr>
          <w:rFonts w:hint="eastAsia"/>
          <w:color w:val="auto"/>
        </w:rPr>
        <w:t>的物体。</w:t>
      </w:r>
    </w:p>
    <w:p w14:paraId="17520F02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2" w:name="_Toc21119"/>
      <w:bookmarkStart w:id="133" w:name="_Toc17573"/>
      <w:r>
        <w:rPr>
          <w:rFonts w:hint="eastAsia"/>
          <w:highlight w:val="none"/>
          <w:lang w:val="en-US" w:eastAsia="zh-CN"/>
        </w:rPr>
        <w:t>安装示意</w:t>
      </w:r>
      <w:bookmarkEnd w:id="132"/>
      <w:bookmarkEnd w:id="133"/>
    </w:p>
    <w:p w14:paraId="60991619">
      <w:pPr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6FEB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9" name="图片 9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2767E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en-US" w:eastAsia="zh-CN"/>
        </w:rPr>
        <w:t>导轨</w:t>
      </w: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25D4057B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6C3A83E1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295B4D40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8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4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1E5BA34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58A8F7B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5178657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43621C7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3F57F895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70C6525A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4B8D83EA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1F739039">
      <w:pPr>
        <w:spacing w:line="240" w:lineRule="auto"/>
        <w:ind w:left="0" w:leftChars="0" w:firstLine="0" w:firstLineChars="0"/>
        <w:rPr>
          <w:color w:val="auto"/>
          <w:highlight w:val="none"/>
          <w:lang w:val="zh-TW" w:eastAsia="zh-TW"/>
        </w:rPr>
      </w:pPr>
    </w:p>
    <w:p w14:paraId="6C01964E">
      <w:pPr>
        <w:pStyle w:val="25"/>
        <w:shd w:val="clear" w:color="auto" w:fill="auto"/>
        <w:bidi w:val="0"/>
        <w:ind w:left="0" w:leftChars="0" w:firstLine="0" w:firstLineChars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固定卡片安装示意图</w:t>
      </w:r>
    </w:p>
    <w:bookmarkEnd w:id="116"/>
    <w:bookmarkEnd w:id="117"/>
    <w:bookmarkEnd w:id="118"/>
    <w:bookmarkEnd w:id="119"/>
    <w:bookmarkEnd w:id="120"/>
    <w:p w14:paraId="001DBC6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22" w:type="default"/>
          <w:footerReference r:id="rId24" w:type="default"/>
          <w:headerReference r:id="rId23" w:type="even"/>
          <w:footerReference r:id="rId2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E9B83EE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4" w:name="_Toc10704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4"/>
    </w:p>
    <w:p w14:paraId="3D5DBFD4">
      <w:pPr>
        <w:pStyle w:val="3"/>
        <w:bidi w:val="0"/>
        <w:rPr>
          <w:rFonts w:hint="default"/>
          <w:lang w:val="en-US" w:eastAsia="zh-CN"/>
        </w:rPr>
      </w:pPr>
      <w:bookmarkStart w:id="135" w:name="_Toc10711"/>
      <w:r>
        <w:rPr>
          <w:rFonts w:hint="eastAsia"/>
          <w:lang w:val="en-US" w:eastAsia="zh-CN"/>
        </w:rPr>
        <w:t>显示与操作单元</w:t>
      </w:r>
      <w:bookmarkEnd w:id="135"/>
    </w:p>
    <w:p w14:paraId="75336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lang w:eastAsia="zh-CN"/>
        </w:rPr>
        <w:sectPr>
          <w:headerReference r:id="rId26" w:type="default"/>
          <w:headerReference r:id="rId2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8F0D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5310" cy="3420110"/>
            <wp:effectExtent l="0" t="0" r="254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5599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3A5EB54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6D0F512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4287"/>
      </w:tblGrid>
      <w:tr w14:paraId="3414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89" w:type="pct"/>
            <w:shd w:val="clear" w:color="auto" w:fill="D7D7D7"/>
            <w:noWrap w:val="0"/>
            <w:vAlign w:val="top"/>
          </w:tcPr>
          <w:p w14:paraId="10E95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10" w:type="pct"/>
            <w:shd w:val="clear" w:color="auto" w:fill="D7D7D7"/>
            <w:noWrap w:val="0"/>
            <w:vAlign w:val="top"/>
          </w:tcPr>
          <w:p w14:paraId="18C46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6E2E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59AD2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10" w:type="pct"/>
            <w:noWrap w:val="0"/>
            <w:vAlign w:val="center"/>
          </w:tcPr>
          <w:p w14:paraId="5F509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1252D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3C1F0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10" w:type="pct"/>
            <w:noWrap w:val="0"/>
            <w:vAlign w:val="center"/>
          </w:tcPr>
          <w:p w14:paraId="5FD97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77F4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2068F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10" w:type="pct"/>
            <w:noWrap w:val="0"/>
            <w:vAlign w:val="center"/>
          </w:tcPr>
          <w:p w14:paraId="3A1B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62098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3443E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10" w:type="pct"/>
            <w:noWrap w:val="0"/>
            <w:vAlign w:val="center"/>
          </w:tcPr>
          <w:p w14:paraId="7EB04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231F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097E6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10" w:type="pct"/>
            <w:noWrap w:val="0"/>
            <w:vAlign w:val="center"/>
          </w:tcPr>
          <w:p w14:paraId="4EFB6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温度测量单位</w:t>
            </w:r>
          </w:p>
        </w:tc>
      </w:tr>
      <w:tr w14:paraId="215A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pct"/>
            <w:noWrap w:val="0"/>
            <w:vAlign w:val="center"/>
          </w:tcPr>
          <w:p w14:paraId="556D0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10" w:type="pct"/>
            <w:noWrap w:val="0"/>
            <w:vAlign w:val="center"/>
          </w:tcPr>
          <w:p w14:paraId="4EF85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温度测量值</w:t>
            </w:r>
          </w:p>
        </w:tc>
      </w:tr>
      <w:tr w14:paraId="0D82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 w14:paraId="4FFC5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10" w:type="pct"/>
            <w:noWrap w:val="0"/>
            <w:vAlign w:val="center"/>
          </w:tcPr>
          <w:p w14:paraId="46B88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631B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89" w:type="pct"/>
            <w:noWrap w:val="0"/>
            <w:vAlign w:val="center"/>
          </w:tcPr>
          <w:p w14:paraId="2195D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10" w:type="pct"/>
            <w:noWrap w:val="0"/>
            <w:vAlign w:val="center"/>
          </w:tcPr>
          <w:p w14:paraId="158F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  <w:tr w14:paraId="4CE5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89" w:type="pct"/>
            <w:noWrap w:val="0"/>
            <w:vAlign w:val="center"/>
          </w:tcPr>
          <w:p w14:paraId="6DB98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10" w:type="pct"/>
            <w:noWrap w:val="0"/>
            <w:vAlign w:val="center"/>
          </w:tcPr>
          <w:p w14:paraId="67CF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湿度测量单位</w:t>
            </w:r>
          </w:p>
        </w:tc>
      </w:tr>
      <w:tr w14:paraId="37950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89" w:type="pct"/>
            <w:noWrap w:val="0"/>
            <w:vAlign w:val="center"/>
          </w:tcPr>
          <w:p w14:paraId="41F1D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4310" w:type="pct"/>
            <w:noWrap w:val="0"/>
            <w:vAlign w:val="center"/>
          </w:tcPr>
          <w:p w14:paraId="4E935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湿度测量值</w:t>
            </w:r>
          </w:p>
        </w:tc>
      </w:tr>
    </w:tbl>
    <w:p w14:paraId="3F70728C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03664E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4086E84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5CF39A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CEC736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7DEB76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F125A16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462CAD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274100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2F684130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</w:t>
      </w:r>
      <w:r>
        <w:rPr>
          <w:lang w:val="en-US" w:eastAsia="zh-CN"/>
        </w:rPr>
        <w:t xml:space="preserve">。 </w:t>
      </w:r>
    </w:p>
    <w:p w14:paraId="31B4392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07AA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1605A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62A6D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4B4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509EF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1CFB2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2EFB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2D59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4EACF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6F3E2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215B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70980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7AC04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4E9C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0B151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782BF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5029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3FB5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3504E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73" w:type="dxa"/>
            <w:noWrap w:val="0"/>
            <w:vAlign w:val="center"/>
          </w:tcPr>
          <w:p w14:paraId="506D6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4BE1A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1729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7E5A1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73" w:type="dxa"/>
            <w:noWrap w:val="0"/>
            <w:vAlign w:val="center"/>
          </w:tcPr>
          <w:p w14:paraId="2FA5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7B5D920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A77FA7B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6723F5EB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060E59D0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3CBF62B4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553E9F0B">
      <w:pPr>
        <w:bidi w:val="0"/>
      </w:pPr>
      <w:r>
        <w:rPr>
          <w:rFonts w:hint="default"/>
          <w:lang w:val="en-US" w:eastAsia="zh-CN"/>
        </w:rPr>
        <w:t>红色闪烁，表示设备故障</w:t>
      </w:r>
    </w:p>
    <w:p w14:paraId="03476EF2">
      <w:pPr>
        <w:bidi w:val="0"/>
        <w:ind w:left="0" w:leftChars="0" w:firstLine="0" w:firstLineChars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</w:p>
    <w:p w14:paraId="2B5607DD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37341CC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3299A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1446F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0B60D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11D5C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82B2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4D976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25BB5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2542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5537C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4BA8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FCFF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5A2F0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266F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A48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4BE29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072C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58FED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32B1D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684BB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6A8B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438BD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5BE5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67D4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007F2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13DEE5F7">
      <w:pPr>
        <w:bidi w:val="0"/>
        <w:rPr>
          <w:rFonts w:hint="default"/>
          <w:lang w:val="en-US" w:eastAsia="zh-CN"/>
        </w:rPr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表示当前采集值触发报警阈值</w:t>
      </w:r>
      <w:r>
        <w:rPr>
          <w:rFonts w:hint="default"/>
          <w:lang w:val="en-US" w:eastAsia="zh-CN"/>
        </w:rPr>
        <w:t>。</w:t>
      </w:r>
    </w:p>
    <w:p w14:paraId="238523B0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27A87133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6" w:name="_Toc15902"/>
      <w:r>
        <w:rPr>
          <w:rFonts w:hint="eastAsia"/>
          <w:lang w:val="en-US" w:eastAsia="zh-CN"/>
        </w:rPr>
        <w:t>现场操作</w:t>
      </w:r>
      <w:bookmarkEnd w:id="136"/>
    </w:p>
    <w:p w14:paraId="60C6196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设备按键操作如下： </w:t>
      </w:r>
    </w:p>
    <w:p w14:paraId="22FFC82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操作说明：单击按键点亮屏幕，显示监测值等信息；再次单击按键点亮背景灯，再次单击按键显示二维码。在二维码界面下三击按键进入参数设置界面。</w:t>
      </w:r>
    </w:p>
    <w:p w14:paraId="35ADFB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参数设置：以LoRa示例，进入参数设置界面后，可以对设备地址（Address）、LORA网络（Net、Channel）等参数进行设置。在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1F26471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43940"/>
            <wp:effectExtent l="0" t="0" r="7620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D4F1F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2E011B5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</w:p>
    <w:p w14:paraId="5994346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6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6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4E02591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7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0F44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73D90ED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/>
          <w:lang w:val="en-US" w:eastAsia="zh-CN"/>
        </w:rPr>
      </w:pPr>
    </w:p>
    <w:p w14:paraId="68E27AC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34A6CB2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7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F8C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bookmarkStart w:id="137" w:name="_Toc6386"/>
      <w:r>
        <w:rPr>
          <w:rFonts w:hint="eastAsia" w:eastAsiaTheme="minorEastAsia"/>
          <w:lang w:val="en-US" w:eastAsia="zh-CN"/>
        </w:rPr>
        <w:t>操作示意图</w:t>
      </w:r>
    </w:p>
    <w:p w14:paraId="10A1EE0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eastAsia"/>
          <w:lang w:val="en-US" w:eastAsia="zh-CN"/>
        </w:rPr>
      </w:pPr>
    </w:p>
    <w:p w14:paraId="77D2307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eastAsia"/>
          <w:lang w:val="en-US" w:eastAsia="zh-CN"/>
        </w:rPr>
      </w:pPr>
    </w:p>
    <w:p w14:paraId="3CED34CE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599A9BB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04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004"/>
        <w:gridCol w:w="967"/>
        <w:gridCol w:w="1945"/>
      </w:tblGrid>
      <w:tr w14:paraId="3339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6F713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2" w:type="pct"/>
            <w:shd w:val="clear" w:color="auto" w:fill="D7D7D7" w:themeFill="background1" w:themeFillShade="D8"/>
            <w:vAlign w:val="center"/>
          </w:tcPr>
          <w:p w14:paraId="61093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03" w:type="pct"/>
            <w:shd w:val="clear" w:color="auto" w:fill="D7D7D7" w:themeFill="background1" w:themeFillShade="D8"/>
            <w:vAlign w:val="center"/>
          </w:tcPr>
          <w:p w14:paraId="6D96C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2017" w:type="pct"/>
            <w:shd w:val="clear" w:color="auto" w:fill="D7D7D7" w:themeFill="background1" w:themeFillShade="D8"/>
            <w:vAlign w:val="center"/>
          </w:tcPr>
          <w:p w14:paraId="5A85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5DCB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4A36B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2" w:type="pct"/>
            <w:vAlign w:val="center"/>
          </w:tcPr>
          <w:p w14:paraId="7EE50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03" w:type="pct"/>
            <w:vAlign w:val="center"/>
          </w:tcPr>
          <w:p w14:paraId="3C029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36872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2017" w:type="pct"/>
            <w:vAlign w:val="center"/>
          </w:tcPr>
          <w:p w14:paraId="65D52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234C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69A35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19885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03" w:type="pct"/>
            <w:vAlign w:val="center"/>
          </w:tcPr>
          <w:p w14:paraId="3122C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017" w:type="pct"/>
            <w:vAlign w:val="center"/>
          </w:tcPr>
          <w:p w14:paraId="3E5B6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LoRa网络ID（仅LoRa版本）</w:t>
            </w:r>
          </w:p>
        </w:tc>
      </w:tr>
      <w:tr w14:paraId="76C8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6" w:type="pct"/>
            <w:vMerge w:val="continue"/>
            <w:vAlign w:val="center"/>
          </w:tcPr>
          <w:p w14:paraId="169E8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18BE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03" w:type="pct"/>
            <w:vAlign w:val="center"/>
          </w:tcPr>
          <w:p w14:paraId="647D5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017" w:type="pct"/>
            <w:vAlign w:val="center"/>
          </w:tcPr>
          <w:p w14:paraId="3CF16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LoRa网络通道（仅LoRa版本）</w:t>
            </w:r>
          </w:p>
        </w:tc>
      </w:tr>
      <w:tr w14:paraId="6A97E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7EF9A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73EA8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03" w:type="pct"/>
            <w:vAlign w:val="center"/>
          </w:tcPr>
          <w:p w14:paraId="1A41F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2017" w:type="pct"/>
            <w:vAlign w:val="center"/>
          </w:tcPr>
          <w:p w14:paraId="18CAB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7E20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19D03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28C7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03" w:type="pct"/>
            <w:vAlign w:val="center"/>
          </w:tcPr>
          <w:p w14:paraId="3431D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2017" w:type="pct"/>
            <w:vAlign w:val="center"/>
          </w:tcPr>
          <w:p w14:paraId="628F6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055F7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2A14D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2" w:type="pct"/>
            <w:vAlign w:val="center"/>
          </w:tcPr>
          <w:p w14:paraId="74615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03" w:type="pct"/>
            <w:vAlign w:val="center"/>
          </w:tcPr>
          <w:p w14:paraId="054D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017" w:type="pct"/>
            <w:vAlign w:val="center"/>
          </w:tcPr>
          <w:p w14:paraId="295C2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5B43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4B804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2" w:type="pct"/>
            <w:vAlign w:val="center"/>
          </w:tcPr>
          <w:p w14:paraId="3D36A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03" w:type="pct"/>
            <w:vAlign w:val="center"/>
          </w:tcPr>
          <w:p w14:paraId="70D75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2017" w:type="pct"/>
            <w:vAlign w:val="center"/>
          </w:tcPr>
          <w:p w14:paraId="48CCC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4E58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65CE2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2" w:type="pct"/>
            <w:vAlign w:val="center"/>
          </w:tcPr>
          <w:p w14:paraId="643A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03" w:type="pct"/>
            <w:vAlign w:val="center"/>
          </w:tcPr>
          <w:p w14:paraId="2C1A3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2017" w:type="pct"/>
            <w:vAlign w:val="center"/>
          </w:tcPr>
          <w:p w14:paraId="5DD96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4BC5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56689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42" w:type="pct"/>
            <w:vAlign w:val="center"/>
          </w:tcPr>
          <w:p w14:paraId="0AE19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03" w:type="pct"/>
            <w:vAlign w:val="center"/>
          </w:tcPr>
          <w:p w14:paraId="6E485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05A99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2532E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46240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0472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6029F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2017" w:type="pct"/>
            <w:vAlign w:val="center"/>
          </w:tcPr>
          <w:p w14:paraId="5EB5D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</w:t>
            </w:r>
          </w:p>
        </w:tc>
      </w:tr>
    </w:tbl>
    <w:p w14:paraId="6B489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both"/>
        <w:textAlignment w:val="auto"/>
        <w:rPr>
          <w:rFonts w:hint="default"/>
          <w:lang w:val="en-US" w:eastAsia="zh-CN"/>
        </w:rPr>
      </w:pPr>
    </w:p>
    <w:p w14:paraId="08C26942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8" w:name="_Toc9377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7"/>
      <w:bookmarkEnd w:id="138"/>
    </w:p>
    <w:p w14:paraId="4CE2F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6933B985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6E09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25193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2F6F3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1CA24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0B2FF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160B153D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2CBB7401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413E3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42AB0A98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2C7C3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1D036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19503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1A192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656A9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7DCA1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17F07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76153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1EBE02D5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04D46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4DD2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3A9B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0EA58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4C0CF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1B2D3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005C9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40603181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2105" cy="1259840"/>
            <wp:effectExtent l="0" t="0" r="4445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72105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C0339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59837FB2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5AAC6381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小程序为例：</w:t>
      </w: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。点击项目--选择项目--点击</w:t>
      </w:r>
      <w: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1E9002BB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11605" cy="1367790"/>
            <wp:effectExtent l="0" t="0" r="17145" b="3810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5100" cy="1367790"/>
            <wp:effectExtent l="0" t="0" r="12700" b="3810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687D13">
      <w:pPr>
        <w:widowControl w:val="0"/>
        <w:numPr>
          <w:ilvl w:val="0"/>
          <w:numId w:val="0"/>
        </w:numPr>
        <w:ind w:firstLine="360" w:firstLineChars="200"/>
        <w:jc w:val="both"/>
        <w:rPr>
          <w:rFonts w:hint="eastAsia" w:ascii="Times New Roman" w:hAnsi="Times New Roman"/>
          <w:lang w:val="en-US" w:eastAsia="zh-CN"/>
        </w:rPr>
      </w:pPr>
    </w:p>
    <w:p w14:paraId="3EBDE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203200" cy="163830"/>
            <wp:effectExtent l="0" t="0" r="6350" b="762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59340C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61135" cy="1404620"/>
            <wp:effectExtent l="0" t="0" r="5715" b="5080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0C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点击状态，在设备状态页面可查询设备各状态信息。（备注：对于低功耗设备，需先在运维中识别设备，等待最长1次上报周期的时间，设备识别成功后方可进行操作）</w:t>
      </w:r>
    </w:p>
    <w:p w14:paraId="1331B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35330" cy="1570355"/>
            <wp:effectExtent l="0" t="0" r="7620" b="10795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26440" cy="1572895"/>
            <wp:effectExtent l="0" t="0" r="16510" b="8255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56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5E7A8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4AE1D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（备注：对于低功耗设备，需先在运维中识别设备，等待最长1次上报周期的时间，设备识别成功后方可进行操作）</w:t>
      </w:r>
    </w:p>
    <w:p w14:paraId="10364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988060" cy="1762125"/>
            <wp:effectExtent l="0" t="0" r="2540" b="9525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90905" cy="1764030"/>
            <wp:effectExtent l="0" t="0" r="4445" b="762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F8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47EBF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844040" cy="1317625"/>
            <wp:effectExtent l="0" t="0" r="3810" b="15875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B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40715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28265" cy="1685290"/>
            <wp:effectExtent l="0" t="0" r="635" b="10160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AB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649CC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51125" cy="1656715"/>
            <wp:effectExtent l="0" t="0" r="15875" b="63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3C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7A5F4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58F03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89150" cy="1786890"/>
            <wp:effectExtent l="0" t="0" r="6350" b="3810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B3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7AD23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202180" cy="1600200"/>
            <wp:effectExtent l="0" t="0" r="7620" b="0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0DA5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9" w:name="_Toc9666"/>
      <w:r>
        <w:rPr>
          <w:rFonts w:hint="eastAsia"/>
          <w:lang w:val="en-US" w:eastAsia="zh-CN"/>
        </w:rPr>
        <w:t>设备本地蓝牙配置</w:t>
      </w:r>
      <w:bookmarkEnd w:id="139"/>
    </w:p>
    <w:p w14:paraId="4704886D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2DAA9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搜索设备。搜索到想要连接的设备后停止搜索。</w:t>
      </w:r>
    </w:p>
    <w:p w14:paraId="2157F728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4650" cy="1213485"/>
            <wp:effectExtent l="0" t="0" r="12700" b="571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E219D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1937CFAF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7352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1E6DAF79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5770" cy="1405890"/>
            <wp:effectExtent l="0" t="0" r="1778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9DD63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52006567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40" w:name="_Toc26709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40"/>
    </w:p>
    <w:p w14:paraId="599F8F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50B5020F">
      <w:pPr>
        <w:pStyle w:val="3"/>
        <w:numPr>
          <w:ilvl w:val="1"/>
          <w:numId w:val="0"/>
        </w:numPr>
        <w:bidi w:val="0"/>
        <w:ind w:leftChars="0"/>
        <w:rPr>
          <w:rFonts w:hint="default"/>
          <w:lang w:val="en-US" w:eastAsia="zh-CN"/>
        </w:rPr>
      </w:pPr>
    </w:p>
    <w:p w14:paraId="65DE5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</w:p>
    <w:p w14:paraId="2C5EF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</w:p>
    <w:p w14:paraId="0D57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  <w:sectPr>
          <w:headerReference r:id="rId28" w:type="default"/>
          <w:headerReference r:id="rId2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27455E2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1" w:name="_Toc25319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41"/>
    </w:p>
    <w:p w14:paraId="20F2C0DC">
      <w:pPr>
        <w:bidi w:val="0"/>
        <w:rPr>
          <w:rFonts w:hint="eastAsia"/>
          <w:highlight w:val="none"/>
          <w:lang w:val="en-US" w:eastAsia="zh-CN"/>
        </w:rPr>
      </w:pPr>
      <w:bookmarkStart w:id="142" w:name="_Toc21178_WPSOffice_Level1"/>
      <w:bookmarkStart w:id="143" w:name="_Toc26203_WPSOffice_Level1"/>
      <w:bookmarkStart w:id="144" w:name="_Toc7328_WPSOffice_Level1"/>
      <w:bookmarkStart w:id="145" w:name="_Toc22314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室内温湿度变送器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42"/>
    <w:bookmarkEnd w:id="143"/>
    <w:bookmarkEnd w:id="144"/>
    <w:bookmarkEnd w:id="145"/>
    <w:p w14:paraId="27DA369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25"/>
        <w:gridCol w:w="1983"/>
      </w:tblGrid>
      <w:tr w14:paraId="4391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3" w:type="pct"/>
            <w:shd w:val="clear" w:color="auto" w:fill="D7D7D7" w:themeFill="background1" w:themeFillShade="D8"/>
            <w:vAlign w:val="center"/>
          </w:tcPr>
          <w:p w14:paraId="7DBC1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3" w:type="pct"/>
            <w:shd w:val="clear" w:color="auto" w:fill="D7D7D7" w:themeFill="background1" w:themeFillShade="D8"/>
            <w:vAlign w:val="center"/>
          </w:tcPr>
          <w:p w14:paraId="6E87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1992" w:type="pct"/>
            <w:shd w:val="clear" w:color="auto" w:fill="D7D7D7" w:themeFill="background1" w:themeFillShade="D8"/>
            <w:vAlign w:val="center"/>
          </w:tcPr>
          <w:p w14:paraId="1F1B0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3D77F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73" w:type="pct"/>
            <w:vAlign w:val="center"/>
          </w:tcPr>
          <w:p w14:paraId="06DD9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3" w:type="pct"/>
            <w:vAlign w:val="center"/>
          </w:tcPr>
          <w:p w14:paraId="235DD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1992" w:type="pct"/>
            <w:vAlign w:val="center"/>
          </w:tcPr>
          <w:p w14:paraId="53CD1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2BAA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73" w:type="pct"/>
            <w:vMerge w:val="restart"/>
            <w:vAlign w:val="center"/>
          </w:tcPr>
          <w:p w14:paraId="3D553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3" w:type="pct"/>
            <w:vAlign w:val="center"/>
          </w:tcPr>
          <w:p w14:paraId="48AA2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5878E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1992" w:type="pct"/>
            <w:vAlign w:val="center"/>
          </w:tcPr>
          <w:p w14:paraId="74661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61C1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73" w:type="pct"/>
            <w:vMerge w:val="continue"/>
            <w:vAlign w:val="center"/>
          </w:tcPr>
          <w:p w14:paraId="47287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pct"/>
            <w:vAlign w:val="center"/>
          </w:tcPr>
          <w:p w14:paraId="6F290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1992" w:type="pct"/>
            <w:vAlign w:val="center"/>
          </w:tcPr>
          <w:p w14:paraId="18399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0A3E8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</w:tbl>
    <w:p w14:paraId="044C8317">
      <w:pPr>
        <w:rPr>
          <w:rFonts w:hint="default"/>
        </w:rPr>
      </w:pPr>
    </w:p>
    <w:p w14:paraId="63BFB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  <w:sectPr>
          <w:headerReference r:id="rId30" w:type="default"/>
          <w:footerReference r:id="rId32" w:type="default"/>
          <w:headerReference r:id="rId31" w:type="even"/>
          <w:footerReference r:id="rId3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7CDFC6F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6" w:name="_Toc21385"/>
      <w:bookmarkStart w:id="147" w:name="_Toc24423"/>
      <w:bookmarkStart w:id="148" w:name="_Toc12225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6"/>
      <w:bookmarkEnd w:id="147"/>
      <w:bookmarkEnd w:id="148"/>
    </w:p>
    <w:p w14:paraId="3A2F2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5331B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4E100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30B3B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3FD04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16EEF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</w:rPr>
        <w:sectPr>
          <w:headerReference r:id="rId34" w:type="default"/>
          <w:headerReference r:id="rId35" w:type="even"/>
          <w:pgSz w:w="5952" w:h="8390"/>
          <w:pgMar w:top="850" w:right="567" w:bottom="850" w:left="567" w:header="567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</w:t>
      </w:r>
    </w:p>
    <w:p w14:paraId="432F7870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9" w:name="_Toc18736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选型与订货</w:t>
      </w:r>
      <w:bookmarkEnd w:id="149"/>
    </w:p>
    <w:tbl>
      <w:tblPr>
        <w:tblStyle w:val="15"/>
        <w:tblW w:w="48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313"/>
      </w:tblGrid>
      <w:tr w14:paraId="00D26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D187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WE-T114产品选型参数表</w:t>
            </w:r>
          </w:p>
          <w:p w14:paraId="6F78D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A4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2" w:type="pct"/>
            <w:shd w:val="clear" w:color="auto" w:fill="D7D7D7" w:themeFill="background1" w:themeFillShade="D8"/>
            <w:vAlign w:val="center"/>
          </w:tcPr>
          <w:p w14:paraId="06972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7" w:type="pct"/>
            <w:shd w:val="clear" w:color="auto" w:fill="D7D7D7" w:themeFill="background1" w:themeFillShade="D8"/>
            <w:vAlign w:val="center"/>
          </w:tcPr>
          <w:p w14:paraId="35F34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3819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vMerge w:val="restart"/>
            <w:vAlign w:val="center"/>
          </w:tcPr>
          <w:p w14:paraId="24ECC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7" w:type="pct"/>
            <w:vAlign w:val="center"/>
          </w:tcPr>
          <w:p w14:paraId="7D11E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63EC4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2" w:type="pct"/>
            <w:vMerge w:val="continue"/>
            <w:vAlign w:val="center"/>
          </w:tcPr>
          <w:p w14:paraId="790EC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64451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6106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2" w:type="pct"/>
            <w:vMerge w:val="continue"/>
            <w:vAlign w:val="center"/>
          </w:tcPr>
          <w:p w14:paraId="7FCA4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7D37D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0519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2" w:type="pct"/>
            <w:vMerge w:val="continue"/>
            <w:vAlign w:val="center"/>
          </w:tcPr>
          <w:p w14:paraId="49595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7B92E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</w:t>
            </w:r>
          </w:p>
        </w:tc>
      </w:tr>
      <w:tr w14:paraId="6CA5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shd w:val="clear" w:color="auto" w:fill="auto"/>
            <w:vAlign w:val="center"/>
          </w:tcPr>
          <w:p w14:paraId="7ECCA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  <w:p w14:paraId="364B1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083C3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A1：1%RH</w:t>
            </w:r>
          </w:p>
        </w:tc>
      </w:tr>
      <w:tr w14:paraId="51DB0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shd w:val="clear" w:color="auto" w:fill="auto"/>
            <w:vAlign w:val="center"/>
          </w:tcPr>
          <w:p w14:paraId="696E4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  <w:p w14:paraId="12B9F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7D06F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R1：-40~125℃</w:t>
            </w:r>
          </w:p>
        </w:tc>
      </w:tr>
      <w:tr w14:paraId="62A2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restart"/>
            <w:shd w:val="clear" w:color="auto" w:fill="auto"/>
            <w:vAlign w:val="center"/>
          </w:tcPr>
          <w:p w14:paraId="757C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  <w:p w14:paraId="73E89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5CBEC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42C4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center"/>
          </w:tcPr>
          <w:p w14:paraId="3FC27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5BBDD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24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  <w:tr w14:paraId="5B2D8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Align w:val="center"/>
          </w:tcPr>
          <w:p w14:paraId="1D3C5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传感器探头安装方式</w:t>
            </w:r>
          </w:p>
        </w:tc>
        <w:tc>
          <w:tcPr>
            <w:tcW w:w="3407" w:type="pct"/>
            <w:vAlign w:val="center"/>
          </w:tcPr>
          <w:p w14:paraId="06083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N/A</w:t>
            </w:r>
          </w:p>
        </w:tc>
      </w:tr>
      <w:tr w14:paraId="32FB4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</w:trPr>
        <w:tc>
          <w:tcPr>
            <w:tcW w:w="5000" w:type="pct"/>
            <w:gridSpan w:val="2"/>
            <w:vAlign w:val="center"/>
          </w:tcPr>
          <w:p w14:paraId="0E2ED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备注：可定制精度等级、量程范围、供电方式、探头螺纹规格</w:t>
            </w:r>
          </w:p>
        </w:tc>
      </w:tr>
    </w:tbl>
    <w:p w14:paraId="491C1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示例：</w:t>
      </w:r>
    </w:p>
    <w:p w14:paraId="2388697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WE-T114-LR-A1-R1-P0</w:t>
      </w:r>
    </w:p>
    <w:p w14:paraId="40B8F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both"/>
        <w:textAlignment w:val="auto"/>
        <w:rPr>
          <w:rFonts w:hint="default"/>
          <w:lang w:val="en-US" w:eastAsia="zh-CN"/>
        </w:rPr>
        <w:sectPr>
          <w:headerReference r:id="rId36" w:type="default"/>
          <w:footerReference r:id="rId38" w:type="default"/>
          <w:headerReference r:id="rId37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LoRa无线室内温湿度变送器，1%RH级精度，-40~125℃检测范围，电池供电</w:t>
      </w:r>
    </w:p>
    <w:p w14:paraId="4003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</w:pPr>
    </w:p>
    <w:p w14:paraId="2614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</w:rPr>
      </w:pPr>
    </w:p>
    <w:p w14:paraId="3DCD8123">
      <w:pPr>
        <w:rPr>
          <w:rFonts w:hint="default"/>
        </w:rPr>
      </w:pPr>
    </w:p>
    <w:p w14:paraId="5E5E45F5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3523615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1770F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5.1pt;margin-top:277.45pt;height:17.4pt;width:238.25pt;z-index:251660288;mso-width-relative:page;mso-height-relative:page;" fillcolor="#FFFFFF" filled="t" stroked="f" coordsize="21600,21600" o:gfxdata="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JT+4HfZAAAACgEAAA8AAAAAAAAA&#10;AQAgAAAAIgAAAGRycy9kb3ducmV2LnhtbFBLAQIUABQAAAAIAIdO4kB0eyph1wEAAKMDAAAOAAAA&#10;AAAAAAEAIAAAACgBAABkcnMvZTJvRG9jLnhtbFBLBQYAAAAABgAGAFkBAABx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51770F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3202940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2651760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75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3131820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F49F6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04127F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2.05pt;margin-top:246.6pt;height:24.85pt;width:138.4pt;z-index:251666432;mso-width-relative:page;mso-height-relative:page;" fillcolor="#FFFFFF" filled="t" stroked="f" coordsize="21600,21600" o:gfxdata="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WqLJt2gAAAAsBAAAPAAAAAAAAAAEA&#10;IAAAACIAAABkcnMvZG93bnJldi54bWxQSwECFAAUAAAACACHTuJAZUWPXNQBAACjAwAADgAAAAAA&#10;AAABACAAAAAp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AF49F6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04127F5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9" w:type="default"/>
      <w:footerReference r:id="rId41" w:type="default"/>
      <w:headerReference r:id="rId40" w:type="even"/>
      <w:footerReference r:id="rId42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46115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2DE5E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7C54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5AE31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5AE31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A7FB4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E0F9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E0F9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A2A6F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AA2A6F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3ADE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ACC318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ACC318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829A3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7D68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Dee5ve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Dee5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7D68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A1D99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53A32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s1Jb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ENs1Jb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53A32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4043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79E53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79E53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987E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B90D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VT6jzeAgAAJg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BVT6jz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B90D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0440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184996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184996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AE11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DAF5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ZsVy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gCSSNFDx&#10;+29f77//vP/xBcEeCLTVdgxxCw2RbneldtA2/b6FTc97V5nG/wMjBH7Auj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1mxXI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DAF5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F1D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AEBE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5AEBE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9B2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1964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9PU/He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9PU/H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01964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F2557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AF41F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AlwbV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AF41F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177800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14pt;height:6pt;width:240.95pt;z-index:251661312;mso-width-relative:page;mso-height-relative:page;" coordorigin="18,18" coordsize="6590,20" o:gfxdata="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HbsTpD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768D6">
    <w:pPr>
      <w:pStyle w:val="8"/>
      <w:spacing w:after="7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5080</wp:posOffset>
              </wp:positionH>
              <wp:positionV relativeFrom="paragraph">
                <wp:posOffset>211455</wp:posOffset>
              </wp:positionV>
              <wp:extent cx="3060065" cy="76200"/>
              <wp:effectExtent l="0" t="11430" r="6985" b="0"/>
              <wp:wrapNone/>
              <wp:docPr id="31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4pt;margin-top:16.65pt;height:6pt;width:240.95pt;z-index:251671552;mso-width-relative:page;mso-height-relative:page;" filled="f" stroked="t" coordsize="6590,20" o:gfxdata="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IsdCJ1QAAAAYBAAAPAAAAAAAAAAEAIAAAACIAAABkcnMvZG93bnJldi54bWxQ&#10;SwECFAAUAAAACACHTuJAloj5Dz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9A7F7">
    <w:pPr>
      <w:pStyle w:val="9"/>
    </w:pPr>
    <w: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100330</wp:posOffset>
              </wp:positionV>
              <wp:extent cx="3060065" cy="76200"/>
              <wp:effectExtent l="0" t="11430" r="6985" b="0"/>
              <wp:wrapNone/>
              <wp:docPr id="86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pt;margin-top:7.9pt;height:6pt;width:240.95pt;z-index:251674624;mso-width-relative:page;mso-height-relative:page;" filled="f" stroked="t" coordsize="6590,20" o:gfxdata="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gFkDidUAAAAGAQAADwAAAAAAAAABACAAAAAiAAAAZHJzL2Rvd25yZXYueG1s&#10;UEsBAhQAFAAAAAgAh07iQCNNH640AgAAjwQAAA4AAAAAAAAAAQAgAAAAJAEAAGRycy9lMm9Eb2Mu&#10;eG1sUEsFBgAAAAAGAAYAWQEAAMoFAAAAAA=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70528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CC602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D4DA2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EC60D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E0ED6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8037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C5982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5D36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EE52D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1259F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4B4F4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C1EC2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F16C7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0797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BA734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265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F5B2C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AFD8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  <w:r>
      <w:rPr>
        <w:rFonts w:hint="eastAsia"/>
        <w:sz w:val="15"/>
        <w:szCs w:val="15"/>
      </w:rPr>
      <w:t>第</w:t>
    </w:r>
    <w:r>
      <w:rPr>
        <w:rFonts w:hint="eastAsia"/>
        <w:sz w:val="15"/>
        <w:szCs w:val="15"/>
        <w:lang w:val="en-US" w:eastAsia="zh-CN"/>
      </w:rPr>
      <w:t>七章 质保及售后服务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D3E64">
    <w:pPr>
      <w:pStyle w:val="9"/>
      <w:pBdr>
        <w:bottom w:val="single" w:color="auto" w:sz="4" w:space="1"/>
      </w:pBdr>
      <w:rPr>
        <w:rFonts w:hint="default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第七章质保及售后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7054D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1E1B7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03433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D432B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6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7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416146"/>
    <w:rsid w:val="00B06E28"/>
    <w:rsid w:val="011C44BE"/>
    <w:rsid w:val="016C2D4F"/>
    <w:rsid w:val="01D31020"/>
    <w:rsid w:val="03045209"/>
    <w:rsid w:val="03190170"/>
    <w:rsid w:val="033E3462"/>
    <w:rsid w:val="03546191"/>
    <w:rsid w:val="036A59B4"/>
    <w:rsid w:val="03870C59"/>
    <w:rsid w:val="03C2759E"/>
    <w:rsid w:val="043B10FF"/>
    <w:rsid w:val="045E42D0"/>
    <w:rsid w:val="04770389"/>
    <w:rsid w:val="047B14FB"/>
    <w:rsid w:val="048B3E34"/>
    <w:rsid w:val="04905BA7"/>
    <w:rsid w:val="05812B41"/>
    <w:rsid w:val="05856AD5"/>
    <w:rsid w:val="059E1945"/>
    <w:rsid w:val="063C2A27"/>
    <w:rsid w:val="06514C09"/>
    <w:rsid w:val="066E57BB"/>
    <w:rsid w:val="06B07B82"/>
    <w:rsid w:val="06C47189"/>
    <w:rsid w:val="06D373CC"/>
    <w:rsid w:val="06D7510F"/>
    <w:rsid w:val="072A7934"/>
    <w:rsid w:val="076B1CFB"/>
    <w:rsid w:val="07CF74B6"/>
    <w:rsid w:val="07F65A68"/>
    <w:rsid w:val="080111C6"/>
    <w:rsid w:val="08437A19"/>
    <w:rsid w:val="08510EF1"/>
    <w:rsid w:val="08512C9F"/>
    <w:rsid w:val="08714123"/>
    <w:rsid w:val="08836BD0"/>
    <w:rsid w:val="08B65ABE"/>
    <w:rsid w:val="08CC4A1B"/>
    <w:rsid w:val="094E10AF"/>
    <w:rsid w:val="096B4234"/>
    <w:rsid w:val="09A17C56"/>
    <w:rsid w:val="09C86F91"/>
    <w:rsid w:val="0A3C2B73"/>
    <w:rsid w:val="0A4A3E4A"/>
    <w:rsid w:val="0A7669ED"/>
    <w:rsid w:val="0ACA6D38"/>
    <w:rsid w:val="0AE0655C"/>
    <w:rsid w:val="0B32416D"/>
    <w:rsid w:val="0B330D82"/>
    <w:rsid w:val="0B582596"/>
    <w:rsid w:val="0C104C1F"/>
    <w:rsid w:val="0C4F74F5"/>
    <w:rsid w:val="0CC003F3"/>
    <w:rsid w:val="0CC47EE3"/>
    <w:rsid w:val="0D074274"/>
    <w:rsid w:val="0D1A5D55"/>
    <w:rsid w:val="0D682F64"/>
    <w:rsid w:val="0DBD4932"/>
    <w:rsid w:val="0DCF4D92"/>
    <w:rsid w:val="0E0F1632"/>
    <w:rsid w:val="0E121D8E"/>
    <w:rsid w:val="0E1C3D4F"/>
    <w:rsid w:val="0E6D45AA"/>
    <w:rsid w:val="0E751CC7"/>
    <w:rsid w:val="0EBD5EF0"/>
    <w:rsid w:val="0F474DFC"/>
    <w:rsid w:val="0F621C35"/>
    <w:rsid w:val="0F7B1F2F"/>
    <w:rsid w:val="0F825E34"/>
    <w:rsid w:val="0FAB7138"/>
    <w:rsid w:val="0FBA55CD"/>
    <w:rsid w:val="101A7019"/>
    <w:rsid w:val="10262C63"/>
    <w:rsid w:val="10392996"/>
    <w:rsid w:val="10822D43"/>
    <w:rsid w:val="10C20BDE"/>
    <w:rsid w:val="10E2719B"/>
    <w:rsid w:val="10EE19D3"/>
    <w:rsid w:val="10FE220B"/>
    <w:rsid w:val="11186A50"/>
    <w:rsid w:val="11335637"/>
    <w:rsid w:val="11B04EDA"/>
    <w:rsid w:val="11BC387F"/>
    <w:rsid w:val="11C10E95"/>
    <w:rsid w:val="11C24C0D"/>
    <w:rsid w:val="12744159"/>
    <w:rsid w:val="1299596E"/>
    <w:rsid w:val="12BC340B"/>
    <w:rsid w:val="12F8655A"/>
    <w:rsid w:val="130D378A"/>
    <w:rsid w:val="13203999"/>
    <w:rsid w:val="13A02D2C"/>
    <w:rsid w:val="13E64BE3"/>
    <w:rsid w:val="13F422A1"/>
    <w:rsid w:val="14643D5A"/>
    <w:rsid w:val="14D40EDF"/>
    <w:rsid w:val="151B6B0E"/>
    <w:rsid w:val="152D239E"/>
    <w:rsid w:val="1585042C"/>
    <w:rsid w:val="15883A78"/>
    <w:rsid w:val="158A3C94"/>
    <w:rsid w:val="15916DD0"/>
    <w:rsid w:val="15A07014"/>
    <w:rsid w:val="15B34F99"/>
    <w:rsid w:val="15B70EAA"/>
    <w:rsid w:val="161A6DC6"/>
    <w:rsid w:val="16695657"/>
    <w:rsid w:val="16F5338F"/>
    <w:rsid w:val="172B6DB1"/>
    <w:rsid w:val="172D2B29"/>
    <w:rsid w:val="174C7453"/>
    <w:rsid w:val="17797B1C"/>
    <w:rsid w:val="17885FB1"/>
    <w:rsid w:val="182201B4"/>
    <w:rsid w:val="18267CA4"/>
    <w:rsid w:val="18B03A11"/>
    <w:rsid w:val="18CD45C3"/>
    <w:rsid w:val="19882298"/>
    <w:rsid w:val="199724DC"/>
    <w:rsid w:val="19E75211"/>
    <w:rsid w:val="19E971DB"/>
    <w:rsid w:val="1A1A3838"/>
    <w:rsid w:val="1A2E4BEE"/>
    <w:rsid w:val="1A5B5BFF"/>
    <w:rsid w:val="1A626F8D"/>
    <w:rsid w:val="1A8E38DF"/>
    <w:rsid w:val="1AC11D10"/>
    <w:rsid w:val="1AC75042"/>
    <w:rsid w:val="1AF71484"/>
    <w:rsid w:val="1AFF24AA"/>
    <w:rsid w:val="1B99078D"/>
    <w:rsid w:val="1C912B6A"/>
    <w:rsid w:val="1D083E1C"/>
    <w:rsid w:val="1D232A04"/>
    <w:rsid w:val="1E032835"/>
    <w:rsid w:val="1E194ED4"/>
    <w:rsid w:val="1E2702D2"/>
    <w:rsid w:val="1E285DF8"/>
    <w:rsid w:val="1E4F5A7B"/>
    <w:rsid w:val="1E5906A7"/>
    <w:rsid w:val="1E6C03DB"/>
    <w:rsid w:val="1EAC6A29"/>
    <w:rsid w:val="1EDC730E"/>
    <w:rsid w:val="1EE14925"/>
    <w:rsid w:val="1EE6018D"/>
    <w:rsid w:val="1F843502"/>
    <w:rsid w:val="1FAD4807"/>
    <w:rsid w:val="1FB91598"/>
    <w:rsid w:val="1FD60202"/>
    <w:rsid w:val="2007660D"/>
    <w:rsid w:val="203B5995"/>
    <w:rsid w:val="203B62B7"/>
    <w:rsid w:val="204F1D62"/>
    <w:rsid w:val="20A91472"/>
    <w:rsid w:val="20EE157B"/>
    <w:rsid w:val="21374CD0"/>
    <w:rsid w:val="215A09BE"/>
    <w:rsid w:val="220A23E4"/>
    <w:rsid w:val="22372AAE"/>
    <w:rsid w:val="224A592B"/>
    <w:rsid w:val="225418B2"/>
    <w:rsid w:val="22574EFE"/>
    <w:rsid w:val="225768F7"/>
    <w:rsid w:val="23251A24"/>
    <w:rsid w:val="23332500"/>
    <w:rsid w:val="234A05BF"/>
    <w:rsid w:val="23DD1433"/>
    <w:rsid w:val="23FA0B79"/>
    <w:rsid w:val="242D23BA"/>
    <w:rsid w:val="242D5F16"/>
    <w:rsid w:val="247B4ED4"/>
    <w:rsid w:val="25021151"/>
    <w:rsid w:val="250E5D48"/>
    <w:rsid w:val="25115838"/>
    <w:rsid w:val="25380D99"/>
    <w:rsid w:val="254D79CF"/>
    <w:rsid w:val="257F27A2"/>
    <w:rsid w:val="25C662D2"/>
    <w:rsid w:val="25D11E3A"/>
    <w:rsid w:val="26142262"/>
    <w:rsid w:val="26377520"/>
    <w:rsid w:val="26A13729"/>
    <w:rsid w:val="271909D4"/>
    <w:rsid w:val="271D6716"/>
    <w:rsid w:val="2723183D"/>
    <w:rsid w:val="273D46C2"/>
    <w:rsid w:val="27433CA3"/>
    <w:rsid w:val="27A75FE0"/>
    <w:rsid w:val="28F72F97"/>
    <w:rsid w:val="29023E15"/>
    <w:rsid w:val="2919115F"/>
    <w:rsid w:val="2967011C"/>
    <w:rsid w:val="29A21154"/>
    <w:rsid w:val="2A126149"/>
    <w:rsid w:val="2AA50EFC"/>
    <w:rsid w:val="2B184107"/>
    <w:rsid w:val="2B797C93"/>
    <w:rsid w:val="2BAC62BA"/>
    <w:rsid w:val="2BB67139"/>
    <w:rsid w:val="2BDE235A"/>
    <w:rsid w:val="2BFD08C4"/>
    <w:rsid w:val="2C191269"/>
    <w:rsid w:val="2C33629D"/>
    <w:rsid w:val="2C471B3F"/>
    <w:rsid w:val="2C70553A"/>
    <w:rsid w:val="2C7873FA"/>
    <w:rsid w:val="2C8E3C12"/>
    <w:rsid w:val="2CF25F4F"/>
    <w:rsid w:val="2D601277"/>
    <w:rsid w:val="2D9A0526"/>
    <w:rsid w:val="2DD438A6"/>
    <w:rsid w:val="2E422F06"/>
    <w:rsid w:val="2EAB2859"/>
    <w:rsid w:val="2F0361F1"/>
    <w:rsid w:val="2F05640D"/>
    <w:rsid w:val="2F4521E4"/>
    <w:rsid w:val="2F884949"/>
    <w:rsid w:val="2FA5374C"/>
    <w:rsid w:val="30517430"/>
    <w:rsid w:val="306D74E0"/>
    <w:rsid w:val="30BD34B2"/>
    <w:rsid w:val="3150593A"/>
    <w:rsid w:val="315076E8"/>
    <w:rsid w:val="31C64BB0"/>
    <w:rsid w:val="31D976DD"/>
    <w:rsid w:val="324441C8"/>
    <w:rsid w:val="329A6E6D"/>
    <w:rsid w:val="32AC70A5"/>
    <w:rsid w:val="331A7FAD"/>
    <w:rsid w:val="33482D6D"/>
    <w:rsid w:val="33B43F5E"/>
    <w:rsid w:val="344E43B3"/>
    <w:rsid w:val="34800297"/>
    <w:rsid w:val="34DF325D"/>
    <w:rsid w:val="352E5F92"/>
    <w:rsid w:val="35C47CDD"/>
    <w:rsid w:val="36317AE8"/>
    <w:rsid w:val="36406F2D"/>
    <w:rsid w:val="36483084"/>
    <w:rsid w:val="36C7044C"/>
    <w:rsid w:val="37621F23"/>
    <w:rsid w:val="377C2217"/>
    <w:rsid w:val="37BA1D5F"/>
    <w:rsid w:val="38093676"/>
    <w:rsid w:val="38613F89"/>
    <w:rsid w:val="38E17EBE"/>
    <w:rsid w:val="397A17A6"/>
    <w:rsid w:val="39C159CC"/>
    <w:rsid w:val="39C3314D"/>
    <w:rsid w:val="39EB140E"/>
    <w:rsid w:val="3A3E27D3"/>
    <w:rsid w:val="3A4F49E1"/>
    <w:rsid w:val="3A7B3A28"/>
    <w:rsid w:val="3A990549"/>
    <w:rsid w:val="3AAF36D1"/>
    <w:rsid w:val="3ABE56C2"/>
    <w:rsid w:val="3AEA295B"/>
    <w:rsid w:val="3B0E4596"/>
    <w:rsid w:val="3B381919"/>
    <w:rsid w:val="3BDC22A4"/>
    <w:rsid w:val="3BDD601C"/>
    <w:rsid w:val="3C1063F2"/>
    <w:rsid w:val="3C1557B6"/>
    <w:rsid w:val="3C7E335B"/>
    <w:rsid w:val="3CB11983"/>
    <w:rsid w:val="3D7F1816"/>
    <w:rsid w:val="3D7F382F"/>
    <w:rsid w:val="3D8B21D4"/>
    <w:rsid w:val="3DA70690"/>
    <w:rsid w:val="3DA908AC"/>
    <w:rsid w:val="3DC96858"/>
    <w:rsid w:val="3E573E64"/>
    <w:rsid w:val="3E7A3FF6"/>
    <w:rsid w:val="3E7E3AE6"/>
    <w:rsid w:val="3EFB5137"/>
    <w:rsid w:val="3FC574F3"/>
    <w:rsid w:val="3FCE45FA"/>
    <w:rsid w:val="3FF027C2"/>
    <w:rsid w:val="401A783F"/>
    <w:rsid w:val="4033445D"/>
    <w:rsid w:val="403A3A3D"/>
    <w:rsid w:val="406D219C"/>
    <w:rsid w:val="40901BB0"/>
    <w:rsid w:val="409A0980"/>
    <w:rsid w:val="40D774DE"/>
    <w:rsid w:val="414415D4"/>
    <w:rsid w:val="41735459"/>
    <w:rsid w:val="418807D8"/>
    <w:rsid w:val="418C2076"/>
    <w:rsid w:val="419158DF"/>
    <w:rsid w:val="419E7FFC"/>
    <w:rsid w:val="41B31CF9"/>
    <w:rsid w:val="41CE08E1"/>
    <w:rsid w:val="42C45840"/>
    <w:rsid w:val="4335673E"/>
    <w:rsid w:val="4337057B"/>
    <w:rsid w:val="433E7700"/>
    <w:rsid w:val="43615785"/>
    <w:rsid w:val="43993170"/>
    <w:rsid w:val="43BD0C0D"/>
    <w:rsid w:val="43CC0E50"/>
    <w:rsid w:val="44103433"/>
    <w:rsid w:val="44273E6C"/>
    <w:rsid w:val="442742D8"/>
    <w:rsid w:val="44B00772"/>
    <w:rsid w:val="44E623E5"/>
    <w:rsid w:val="452847AC"/>
    <w:rsid w:val="4561628F"/>
    <w:rsid w:val="460C7C2A"/>
    <w:rsid w:val="46584C1D"/>
    <w:rsid w:val="465F5FAB"/>
    <w:rsid w:val="466F1F67"/>
    <w:rsid w:val="46821EA5"/>
    <w:rsid w:val="47022DDB"/>
    <w:rsid w:val="47CA561E"/>
    <w:rsid w:val="47D97FDF"/>
    <w:rsid w:val="4800731A"/>
    <w:rsid w:val="481E1E96"/>
    <w:rsid w:val="482C45B3"/>
    <w:rsid w:val="48320D42"/>
    <w:rsid w:val="483B47F6"/>
    <w:rsid w:val="483D28E4"/>
    <w:rsid w:val="48636531"/>
    <w:rsid w:val="48A779B6"/>
    <w:rsid w:val="48E1539E"/>
    <w:rsid w:val="49660E46"/>
    <w:rsid w:val="499626E6"/>
    <w:rsid w:val="49BC1967"/>
    <w:rsid w:val="4A01737A"/>
    <w:rsid w:val="4A315EB1"/>
    <w:rsid w:val="4A346E6B"/>
    <w:rsid w:val="4B052E99"/>
    <w:rsid w:val="4B1732F9"/>
    <w:rsid w:val="4B1A4B97"/>
    <w:rsid w:val="4B570322"/>
    <w:rsid w:val="4BDE3E16"/>
    <w:rsid w:val="4C63256E"/>
    <w:rsid w:val="4C63431C"/>
    <w:rsid w:val="4CC05211"/>
    <w:rsid w:val="4CC95B24"/>
    <w:rsid w:val="4CDF1BF4"/>
    <w:rsid w:val="4CDF7E46"/>
    <w:rsid w:val="4D1F46E6"/>
    <w:rsid w:val="4D5819A6"/>
    <w:rsid w:val="4D8207D1"/>
    <w:rsid w:val="4DA60964"/>
    <w:rsid w:val="4DBB438C"/>
    <w:rsid w:val="4DEE5E67"/>
    <w:rsid w:val="4E027FB5"/>
    <w:rsid w:val="4E1E674C"/>
    <w:rsid w:val="4E5B174E"/>
    <w:rsid w:val="4E7F05A4"/>
    <w:rsid w:val="4EA36C51"/>
    <w:rsid w:val="4EDE412D"/>
    <w:rsid w:val="4EFB083B"/>
    <w:rsid w:val="4F11005F"/>
    <w:rsid w:val="4F4A4306"/>
    <w:rsid w:val="4FA62E9D"/>
    <w:rsid w:val="4FD60865"/>
    <w:rsid w:val="502142D2"/>
    <w:rsid w:val="50735531"/>
    <w:rsid w:val="50852AB2"/>
    <w:rsid w:val="509C604E"/>
    <w:rsid w:val="50EA500B"/>
    <w:rsid w:val="50F9524E"/>
    <w:rsid w:val="51254295"/>
    <w:rsid w:val="517F5754"/>
    <w:rsid w:val="519F5DF6"/>
    <w:rsid w:val="51C413B8"/>
    <w:rsid w:val="51DF61F2"/>
    <w:rsid w:val="51EC7777"/>
    <w:rsid w:val="52187956"/>
    <w:rsid w:val="52880638"/>
    <w:rsid w:val="52A66F69"/>
    <w:rsid w:val="53004672"/>
    <w:rsid w:val="53193986"/>
    <w:rsid w:val="53513120"/>
    <w:rsid w:val="53603363"/>
    <w:rsid w:val="53805AE0"/>
    <w:rsid w:val="53A476F3"/>
    <w:rsid w:val="53C102A5"/>
    <w:rsid w:val="53E27924"/>
    <w:rsid w:val="53F71FB7"/>
    <w:rsid w:val="5402441A"/>
    <w:rsid w:val="54352A41"/>
    <w:rsid w:val="545F361A"/>
    <w:rsid w:val="54E16725"/>
    <w:rsid w:val="550146D2"/>
    <w:rsid w:val="556C2493"/>
    <w:rsid w:val="55EE2EA8"/>
    <w:rsid w:val="55F61D5C"/>
    <w:rsid w:val="56091A90"/>
    <w:rsid w:val="5626694F"/>
    <w:rsid w:val="56725887"/>
    <w:rsid w:val="567F61F6"/>
    <w:rsid w:val="568455BA"/>
    <w:rsid w:val="56E147BB"/>
    <w:rsid w:val="571E77BD"/>
    <w:rsid w:val="57482A8C"/>
    <w:rsid w:val="574842CC"/>
    <w:rsid w:val="574A05B2"/>
    <w:rsid w:val="575B456D"/>
    <w:rsid w:val="57BE4AFC"/>
    <w:rsid w:val="57C00874"/>
    <w:rsid w:val="581F37ED"/>
    <w:rsid w:val="58474AF1"/>
    <w:rsid w:val="58584F50"/>
    <w:rsid w:val="588C69A8"/>
    <w:rsid w:val="58C61EBA"/>
    <w:rsid w:val="58F5454D"/>
    <w:rsid w:val="59060509"/>
    <w:rsid w:val="5922193C"/>
    <w:rsid w:val="59311C62"/>
    <w:rsid w:val="595B6AA6"/>
    <w:rsid w:val="59B211DA"/>
    <w:rsid w:val="59D03428"/>
    <w:rsid w:val="59D46859"/>
    <w:rsid w:val="5A124F02"/>
    <w:rsid w:val="5A1530F9"/>
    <w:rsid w:val="5A462186"/>
    <w:rsid w:val="5A6B0F6B"/>
    <w:rsid w:val="5AC377F6"/>
    <w:rsid w:val="5AEE394A"/>
    <w:rsid w:val="5B023017"/>
    <w:rsid w:val="5B062A42"/>
    <w:rsid w:val="5B34725D"/>
    <w:rsid w:val="5B417F1E"/>
    <w:rsid w:val="5B8F6EDB"/>
    <w:rsid w:val="5B9339CA"/>
    <w:rsid w:val="5BB95D06"/>
    <w:rsid w:val="5C4F0418"/>
    <w:rsid w:val="5CC826A5"/>
    <w:rsid w:val="5CD252D1"/>
    <w:rsid w:val="5CE20D9E"/>
    <w:rsid w:val="5D704AEA"/>
    <w:rsid w:val="5DBF512A"/>
    <w:rsid w:val="5DE11C39"/>
    <w:rsid w:val="5E077D0D"/>
    <w:rsid w:val="5E304F6C"/>
    <w:rsid w:val="5E3D2C1E"/>
    <w:rsid w:val="5E563CE0"/>
    <w:rsid w:val="5E6463FD"/>
    <w:rsid w:val="5E916AC6"/>
    <w:rsid w:val="5F17346F"/>
    <w:rsid w:val="5F487ACD"/>
    <w:rsid w:val="5F546472"/>
    <w:rsid w:val="5F555D83"/>
    <w:rsid w:val="5F685A79"/>
    <w:rsid w:val="5F6B366F"/>
    <w:rsid w:val="5FD3241A"/>
    <w:rsid w:val="5FD3A0E8"/>
    <w:rsid w:val="6012222A"/>
    <w:rsid w:val="602A4CC7"/>
    <w:rsid w:val="60575AEE"/>
    <w:rsid w:val="607448F1"/>
    <w:rsid w:val="609D79A4"/>
    <w:rsid w:val="60AA0313"/>
    <w:rsid w:val="60BA67A8"/>
    <w:rsid w:val="613A1697"/>
    <w:rsid w:val="61504A17"/>
    <w:rsid w:val="61860438"/>
    <w:rsid w:val="61B23BEA"/>
    <w:rsid w:val="62035F2D"/>
    <w:rsid w:val="62502AC7"/>
    <w:rsid w:val="62586279"/>
    <w:rsid w:val="626369CC"/>
    <w:rsid w:val="63442359"/>
    <w:rsid w:val="63A177AC"/>
    <w:rsid w:val="64A357A5"/>
    <w:rsid w:val="64A532CB"/>
    <w:rsid w:val="64C73242"/>
    <w:rsid w:val="65EA67B1"/>
    <w:rsid w:val="666B3E44"/>
    <w:rsid w:val="667C4500"/>
    <w:rsid w:val="668D2269"/>
    <w:rsid w:val="66A355E9"/>
    <w:rsid w:val="66E520A5"/>
    <w:rsid w:val="66F45E44"/>
    <w:rsid w:val="66FE4F15"/>
    <w:rsid w:val="673D5A3D"/>
    <w:rsid w:val="674072DB"/>
    <w:rsid w:val="674C4AB6"/>
    <w:rsid w:val="676A6106"/>
    <w:rsid w:val="679F2254"/>
    <w:rsid w:val="67A7735B"/>
    <w:rsid w:val="67C779FD"/>
    <w:rsid w:val="68262975"/>
    <w:rsid w:val="686B65DA"/>
    <w:rsid w:val="68C42938"/>
    <w:rsid w:val="68D93544"/>
    <w:rsid w:val="691D5B26"/>
    <w:rsid w:val="69201173"/>
    <w:rsid w:val="69823BDB"/>
    <w:rsid w:val="69AA3132"/>
    <w:rsid w:val="69AF0748"/>
    <w:rsid w:val="6A1567FD"/>
    <w:rsid w:val="6A184540"/>
    <w:rsid w:val="6A2922A9"/>
    <w:rsid w:val="6A2E5B11"/>
    <w:rsid w:val="6A7F45BF"/>
    <w:rsid w:val="6A845731"/>
    <w:rsid w:val="6AC56475"/>
    <w:rsid w:val="6AD246EE"/>
    <w:rsid w:val="6AF1726A"/>
    <w:rsid w:val="6B2F5EBA"/>
    <w:rsid w:val="6B6537B4"/>
    <w:rsid w:val="6B741C4A"/>
    <w:rsid w:val="6B9A16B0"/>
    <w:rsid w:val="6BDE2736"/>
    <w:rsid w:val="6BE4292B"/>
    <w:rsid w:val="6C6F4534"/>
    <w:rsid w:val="6CDA5ADC"/>
    <w:rsid w:val="6CEB7CE9"/>
    <w:rsid w:val="6D1F3697"/>
    <w:rsid w:val="6DE50BDD"/>
    <w:rsid w:val="6E070B53"/>
    <w:rsid w:val="6E49041D"/>
    <w:rsid w:val="6E664271"/>
    <w:rsid w:val="6E683DF5"/>
    <w:rsid w:val="6EC627BC"/>
    <w:rsid w:val="6F386377"/>
    <w:rsid w:val="6F4436E1"/>
    <w:rsid w:val="6FC82564"/>
    <w:rsid w:val="6FC84312"/>
    <w:rsid w:val="6FE4739E"/>
    <w:rsid w:val="6FEF5D43"/>
    <w:rsid w:val="6FF431CF"/>
    <w:rsid w:val="70082960"/>
    <w:rsid w:val="70207CAA"/>
    <w:rsid w:val="7027728A"/>
    <w:rsid w:val="70335C2F"/>
    <w:rsid w:val="70AE424D"/>
    <w:rsid w:val="70FF5B11"/>
    <w:rsid w:val="71551BD5"/>
    <w:rsid w:val="719815D1"/>
    <w:rsid w:val="72062ED0"/>
    <w:rsid w:val="72872262"/>
    <w:rsid w:val="72BD7A32"/>
    <w:rsid w:val="734B7749"/>
    <w:rsid w:val="73D414D7"/>
    <w:rsid w:val="743E4331"/>
    <w:rsid w:val="744F6DB0"/>
    <w:rsid w:val="74CC0400"/>
    <w:rsid w:val="74F82FA3"/>
    <w:rsid w:val="75091655"/>
    <w:rsid w:val="751678CE"/>
    <w:rsid w:val="751C2D75"/>
    <w:rsid w:val="755E374E"/>
    <w:rsid w:val="75622B13"/>
    <w:rsid w:val="75696AA7"/>
    <w:rsid w:val="76257DC8"/>
    <w:rsid w:val="766A1C7F"/>
    <w:rsid w:val="76AA698D"/>
    <w:rsid w:val="76D812DE"/>
    <w:rsid w:val="77724E00"/>
    <w:rsid w:val="77A6318B"/>
    <w:rsid w:val="783F2253"/>
    <w:rsid w:val="787B0173"/>
    <w:rsid w:val="78B813C8"/>
    <w:rsid w:val="79E9735F"/>
    <w:rsid w:val="7A252A8D"/>
    <w:rsid w:val="7A5C270A"/>
    <w:rsid w:val="7B786BEC"/>
    <w:rsid w:val="7B901271"/>
    <w:rsid w:val="7BBC11CF"/>
    <w:rsid w:val="7BF070CA"/>
    <w:rsid w:val="7C7136CB"/>
    <w:rsid w:val="7C9C2DAE"/>
    <w:rsid w:val="7D1110A6"/>
    <w:rsid w:val="7D2C5EE0"/>
    <w:rsid w:val="7D586923"/>
    <w:rsid w:val="7D7B6E68"/>
    <w:rsid w:val="7D9F2B56"/>
    <w:rsid w:val="7DAF3037"/>
    <w:rsid w:val="7E074257"/>
    <w:rsid w:val="7E0D3F64"/>
    <w:rsid w:val="7E533DAA"/>
    <w:rsid w:val="7ED40516"/>
    <w:rsid w:val="7F3E014D"/>
    <w:rsid w:val="7F477001"/>
    <w:rsid w:val="7F9A1827"/>
    <w:rsid w:val="7FA53E19"/>
    <w:rsid w:val="7FA73F44"/>
    <w:rsid w:val="7FC85FE4"/>
    <w:rsid w:val="FE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8" Type="http://schemas.openxmlformats.org/officeDocument/2006/relationships/fontTable" Target="fontTable.xml"/><Relationship Id="rId77" Type="http://schemas.openxmlformats.org/officeDocument/2006/relationships/numbering" Target="numbering.xml"/><Relationship Id="rId76" Type="http://schemas.openxmlformats.org/officeDocument/2006/relationships/customXml" Target="../customXml/item1.xml"/><Relationship Id="rId75" Type="http://schemas.openxmlformats.org/officeDocument/2006/relationships/image" Target="media/image32.jpeg"/><Relationship Id="rId74" Type="http://schemas.openxmlformats.org/officeDocument/2006/relationships/image" Target="media/image31.png"/><Relationship Id="rId73" Type="http://schemas.openxmlformats.org/officeDocument/2006/relationships/image" Target="media/image30.png"/><Relationship Id="rId72" Type="http://schemas.openxmlformats.org/officeDocument/2006/relationships/image" Target="media/image29.png"/><Relationship Id="rId71" Type="http://schemas.openxmlformats.org/officeDocument/2006/relationships/image" Target="media/image28.png"/><Relationship Id="rId70" Type="http://schemas.openxmlformats.org/officeDocument/2006/relationships/image" Target="media/image27.png"/><Relationship Id="rId7" Type="http://schemas.openxmlformats.org/officeDocument/2006/relationships/footer" Target="footer2.xml"/><Relationship Id="rId69" Type="http://schemas.openxmlformats.org/officeDocument/2006/relationships/image" Target="media/image26.png"/><Relationship Id="rId68" Type="http://schemas.openxmlformats.org/officeDocument/2006/relationships/image" Target="media/image25.png"/><Relationship Id="rId67" Type="http://schemas.openxmlformats.org/officeDocument/2006/relationships/image" Target="media/image24.png"/><Relationship Id="rId66" Type="http://schemas.openxmlformats.org/officeDocument/2006/relationships/image" Target="media/image23.png"/><Relationship Id="rId65" Type="http://schemas.openxmlformats.org/officeDocument/2006/relationships/image" Target="media/image22.png"/><Relationship Id="rId64" Type="http://schemas.openxmlformats.org/officeDocument/2006/relationships/image" Target="media/image21.png"/><Relationship Id="rId63" Type="http://schemas.openxmlformats.org/officeDocument/2006/relationships/image" Target="media/image20.png"/><Relationship Id="rId62" Type="http://schemas.openxmlformats.org/officeDocument/2006/relationships/image" Target="media/image19.png"/><Relationship Id="rId61" Type="http://schemas.openxmlformats.org/officeDocument/2006/relationships/image" Target="media/image18.png"/><Relationship Id="rId60" Type="http://schemas.openxmlformats.org/officeDocument/2006/relationships/image" Target="media/image17.png"/><Relationship Id="rId6" Type="http://schemas.openxmlformats.org/officeDocument/2006/relationships/footer" Target="footer1.xml"/><Relationship Id="rId59" Type="http://schemas.openxmlformats.org/officeDocument/2006/relationships/image" Target="media/image16.png"/><Relationship Id="rId58" Type="http://schemas.openxmlformats.org/officeDocument/2006/relationships/image" Target="media/image15.png"/><Relationship Id="rId57" Type="http://schemas.openxmlformats.org/officeDocument/2006/relationships/image" Target="media/image14.png"/><Relationship Id="rId56" Type="http://schemas.openxmlformats.org/officeDocument/2006/relationships/image" Target="media/image13.png"/><Relationship Id="rId55" Type="http://schemas.openxmlformats.org/officeDocument/2006/relationships/image" Target="media/image12.png"/><Relationship Id="rId54" Type="http://schemas.openxmlformats.org/officeDocument/2006/relationships/image" Target="media/image11.png"/><Relationship Id="rId53" Type="http://schemas.openxmlformats.org/officeDocument/2006/relationships/image" Target="media/image10.png"/><Relationship Id="rId52" Type="http://schemas.openxmlformats.org/officeDocument/2006/relationships/image" Target="media/image9.png"/><Relationship Id="rId51" Type="http://schemas.openxmlformats.org/officeDocument/2006/relationships/image" Target="media/image8.png"/><Relationship Id="rId50" Type="http://schemas.openxmlformats.org/officeDocument/2006/relationships/image" Target="media/image7.png"/><Relationship Id="rId5" Type="http://schemas.openxmlformats.org/officeDocument/2006/relationships/header" Target="header1.xml"/><Relationship Id="rId49" Type="http://schemas.openxmlformats.org/officeDocument/2006/relationships/image" Target="media/image6.png"/><Relationship Id="rId48" Type="http://schemas.openxmlformats.org/officeDocument/2006/relationships/image" Target="media/image5.png"/><Relationship Id="rId47" Type="http://schemas.openxmlformats.org/officeDocument/2006/relationships/image" Target="media/image4.png"/><Relationship Id="rId46" Type="http://schemas.openxmlformats.org/officeDocument/2006/relationships/image" Target="media/image3.png"/><Relationship Id="rId45" Type="http://schemas.openxmlformats.org/officeDocument/2006/relationships/image" Target="media/image2.png"/><Relationship Id="rId44" Type="http://schemas.openxmlformats.org/officeDocument/2006/relationships/image" Target="media/image1.png"/><Relationship Id="rId43" Type="http://schemas.openxmlformats.org/officeDocument/2006/relationships/theme" Target="theme/theme1.xml"/><Relationship Id="rId42" Type="http://schemas.openxmlformats.org/officeDocument/2006/relationships/footer" Target="footer15.xml"/><Relationship Id="rId41" Type="http://schemas.openxmlformats.org/officeDocument/2006/relationships/footer" Target="footer14.xml"/><Relationship Id="rId40" Type="http://schemas.openxmlformats.org/officeDocument/2006/relationships/header" Target="header23.xml"/><Relationship Id="rId4" Type="http://schemas.openxmlformats.org/officeDocument/2006/relationships/endnotes" Target="endnotes.xml"/><Relationship Id="rId39" Type="http://schemas.openxmlformats.org/officeDocument/2006/relationships/header" Target="header22.xml"/><Relationship Id="rId38" Type="http://schemas.openxmlformats.org/officeDocument/2006/relationships/footer" Target="footer13.xml"/><Relationship Id="rId37" Type="http://schemas.openxmlformats.org/officeDocument/2006/relationships/header" Target="header21.xml"/><Relationship Id="rId36" Type="http://schemas.openxmlformats.org/officeDocument/2006/relationships/header" Target="header20.xml"/><Relationship Id="rId35" Type="http://schemas.openxmlformats.org/officeDocument/2006/relationships/header" Target="header19.xml"/><Relationship Id="rId34" Type="http://schemas.openxmlformats.org/officeDocument/2006/relationships/header" Target="header18.xml"/><Relationship Id="rId33" Type="http://schemas.openxmlformats.org/officeDocument/2006/relationships/footer" Target="footer12.xml"/><Relationship Id="rId32" Type="http://schemas.openxmlformats.org/officeDocument/2006/relationships/footer" Target="footer11.xml"/><Relationship Id="rId31" Type="http://schemas.openxmlformats.org/officeDocument/2006/relationships/header" Target="header17.xml"/><Relationship Id="rId30" Type="http://schemas.openxmlformats.org/officeDocument/2006/relationships/header" Target="header16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header" Target="header13.xml"/><Relationship Id="rId26" Type="http://schemas.openxmlformats.org/officeDocument/2006/relationships/header" Target="header12.xml"/><Relationship Id="rId25" Type="http://schemas.openxmlformats.org/officeDocument/2006/relationships/footer" Target="footer10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header" Target="header10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34</Pages>
  <Words>3278</Words>
  <Characters>3855</Characters>
  <Lines>0</Lines>
  <Paragraphs>0</Paragraphs>
  <TotalTime>3</TotalTime>
  <ScaleCrop>false</ScaleCrop>
  <LinksUpToDate>false</LinksUpToDate>
  <CharactersWithSpaces>4000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2024-01-15T23:10:00Z</dcterms:created>
  <dc:creator>JGX</dc:creator>
  <cp:lastModifiedBy>WPS_1642035961</cp:lastModifiedBy>
  <dcterms:modified xsi:type="dcterms:W3CDTF">2025-12-18T06:34:55Z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9828DBF2DD271DD01F7C42697EAEF4F8_43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