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B50F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Chars="0" w:firstLine="0" w:firstLineChars="0"/>
        <w:jc w:val="center"/>
        <w:textAlignment w:val="auto"/>
        <w:rPr>
          <w:rFonts w:hint="default"/>
          <w:position w:val="-1"/>
          <w:sz w:val="3"/>
          <w:szCs w:val="24"/>
        </w:rPr>
      </w:pPr>
      <w:r>
        <w:rPr>
          <w:rFonts w:hint="default" w:ascii="黑体" w:hAnsi="黑体" w:eastAsia="黑体"/>
          <w:position w:val="-41"/>
          <w:sz w:val="20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-215900</wp:posOffset>
            </wp:positionV>
            <wp:extent cx="720090" cy="247015"/>
            <wp:effectExtent l="0" t="0" r="3810" b="635"/>
            <wp:wrapNone/>
            <wp:docPr id="53" name="图片 84" descr="C:/Users/shuttle/Desktop/image.png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4" descr="C:/Users/shuttle/Desktop/image.pngimage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-139065</wp:posOffset>
                </wp:positionV>
                <wp:extent cx="1636395" cy="187325"/>
                <wp:effectExtent l="0" t="0" r="1905" b="31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2266D2">
                            <w:pPr>
                              <w:pStyle w:val="13"/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1626"/>
                              </w:tabs>
                              <w:kinsoku w:val="0"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8"/>
                              <w:ind w:firstLine="0" w:firstLineChars="0"/>
                              <w:textAlignment w:val="auto"/>
                              <w:rPr>
                                <w:rFonts w:hint="default" w:eastAsia="宋体"/>
                                <w:color w:val="0070C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cs="Times New Roman"/>
                                <w:b/>
                                <w:color w:val="0070C0"/>
                                <w:spacing w:val="-4"/>
                                <w:sz w:val="22"/>
                                <w:szCs w:val="21"/>
                                <w:lang w:val="en-US" w:eastAsia="zh-CN"/>
                              </w:rPr>
                              <w:t xml:space="preserve">User </w:t>
                            </w:r>
                            <w:r>
                              <w:rPr>
                                <w:rFonts w:hint="default" w:ascii="Arial" w:hAnsi="Arial"/>
                                <w:b/>
                                <w:color w:val="0070C0"/>
                                <w:spacing w:val="-3"/>
                                <w:sz w:val="22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hint="eastAsia" w:ascii="Arial" w:hAnsi="Arial"/>
                                <w:b/>
                                <w:color w:val="0070C0"/>
                                <w:spacing w:val="-3"/>
                                <w:sz w:val="22"/>
                                <w:szCs w:val="21"/>
                                <w:lang w:val="en-US" w:eastAsia="zh-CN"/>
                              </w:rPr>
                              <w:t>anual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65pt;margin-top:-10.95pt;height:14.75pt;width:128.85pt;z-index:251662336;mso-width-relative:page;mso-height-relative:page;" fillcolor="#FFFFFF" filled="t" stroked="f" coordsize="21600,21600" o:gfxdata="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d8EPNcAAAAHAQAADwAAAAAAAAABACAAAAAiAAAA&#10;ZHJzL2Rvd25yZXYueG1sUEsBAhQAFAAAAAgAh07iQHiBe/HPAQAAmwMAAA4AAAAAAAAAAQAgAAAA&#10;Jg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32266D2">
                      <w:pPr>
                        <w:pStyle w:val="13"/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1626"/>
                        </w:tabs>
                        <w:kinsoku w:val="0"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8"/>
                        <w:ind w:firstLine="0" w:firstLineChars="0"/>
                        <w:textAlignment w:val="auto"/>
                        <w:rPr>
                          <w:rFonts w:hint="default" w:eastAsia="宋体"/>
                          <w:color w:val="0070C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cs="Times New Roman"/>
                          <w:b/>
                          <w:color w:val="0070C0"/>
                          <w:spacing w:val="-4"/>
                          <w:sz w:val="22"/>
                          <w:szCs w:val="21"/>
                          <w:lang w:val="en-US" w:eastAsia="zh-CN"/>
                        </w:rPr>
                        <w:t xml:space="preserve">User </w:t>
                      </w:r>
                      <w:r>
                        <w:rPr>
                          <w:rFonts w:hint="default" w:ascii="Arial" w:hAnsi="Arial"/>
                          <w:b/>
                          <w:color w:val="0070C0"/>
                          <w:spacing w:val="-3"/>
                          <w:sz w:val="22"/>
                          <w:szCs w:val="21"/>
                        </w:rPr>
                        <w:t>M</w:t>
                      </w:r>
                      <w:r>
                        <w:rPr>
                          <w:rFonts w:hint="eastAsia" w:ascii="Arial" w:hAnsi="Arial"/>
                          <w:b/>
                          <w:color w:val="0070C0"/>
                          <w:spacing w:val="-3"/>
                          <w:sz w:val="22"/>
                          <w:szCs w:val="21"/>
                          <w:lang w:val="en-US" w:eastAsia="zh-CN"/>
                        </w:rPr>
                        <w:t>anual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position w:val="-1"/>
          <w:sz w:val="3"/>
          <w:szCs w:val="24"/>
        </w:rPr>
        <mc:AlternateContent>
          <mc:Choice Requires="wpg">
            <w:drawing>
              <wp:inline distT="0" distB="0" distL="114300" distR="114300">
                <wp:extent cx="3060065" cy="76200"/>
                <wp:effectExtent l="0" t="11430" r="6985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76200"/>
                          <a:chOff x="18" y="18"/>
                          <a:chExt cx="6590" cy="20"/>
                        </a:xfrm>
                      </wpg:grpSpPr>
                      <wps:wsp>
                        <wps:cNvPr id="1" name="任意多边形 1"/>
                        <wps:cNvSpPr/>
                        <wps:spPr>
                          <a:xfrm>
                            <a:off x="24" y="18"/>
                            <a:ext cx="6578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78" h="20">
                                <a:moveTo>
                                  <a:pt x="0" y="0"/>
                                </a:moveTo>
                                <a:lnTo>
                                  <a:pt x="6578" y="0"/>
                                </a:lnTo>
                              </a:path>
                            </a:pathLst>
                          </a:custGeom>
                          <a:noFill/>
                          <a:ln w="15748" cap="flat" cmpd="sng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任意多边形 2"/>
                        <wps:cNvSpPr/>
                        <wps:spPr>
                          <a:xfrm>
                            <a:off x="18" y="18"/>
                            <a:ext cx="659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90" h="20">
                                <a:moveTo>
                                  <a:pt x="0" y="0"/>
                                </a:moveTo>
                                <a:lnTo>
                                  <a:pt x="6590" y="0"/>
                                </a:lnTo>
                              </a:path>
                            </a:pathLst>
                          </a:custGeom>
                          <a:noFill/>
                          <a:ln w="23355" cap="flat" cmpd="sng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pt;width:240.95pt;" coordorigin="18,18" coordsize="6590,20" o:gfxdata="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2smQDW&#10;AAAABAEAAA8AAAAAAAAAAQAgAAAAIgAAAGRycy9kb3ducmV2LnhtbFBLAQIUABQAAAAIAIdO4kD4&#10;2oWqzQIAAF8IAAAOAAAAAAAAAAEAIAAAACUBAABkcnMvZTJvRG9jLnhtbFBLBQYAAAAABgAGAFkB&#10;AABkBgAAAAA=&#10;">
                <o:lock v:ext="edit" aspectratio="f"/>
                <v:shape id="_x0000_s1026" o:spid="_x0000_s1026" o:spt="100" style="position:absolute;left:24;top:18;height:20;width:6578;" filled="f" stroked="t" coordsize="6578,20" o:gfxdata="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02j25AAAA2gAA&#10;AA8AAAAAAAAAAQAgAAAAIgAAAGRycy9kb3ducmV2LnhtbFBLAQIUABQAAAAIAIdO4kAzLwWeOwAA&#10;ADkAAAAQAAAAAAAAAAEAIAAAAAgBAABkcnMvc2hhcGV4bWwueG1sUEsFBgAAAAAGAAYAWwEAALID&#10;AAAAAA==&#10;" path="m0,0l6578,0e">
                  <v:fill on="f" focussize="0,0"/>
                  <v:stroke weight="1.24pt" color="#0070C0" joinstyle="round"/>
                  <v:imagedata o:title=""/>
                  <o:lock v:ext="edit" aspectratio="f"/>
                </v:shape>
                <v:shape id="_x0000_s1026" o:spid="_x0000_s1026" o:spt="100" style="position:absolute;left:18;top:18;height:20;width:6590;" filled="f" stroked="t" coordsize="6590,20" o:gfxdata="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q57TugAAANoA&#10;AAAPAAAAAAAAAAEAIAAAACIAAABkcnMvZG93bnJldi54bWxQSwECFAAUAAAACACHTuJAMy8FnjsA&#10;AAA5AAAAEAAAAAAAAAABACAAAAAJAQAAZHJzL3NoYXBleG1sLnhtbFBLBQYAAAAABgAGAFsBAACz&#10;AwAAAAA=&#10;" path="m0,0l6590,0e">
                  <v:fill on="f" focussize="0,0"/>
                  <v:stroke weight="1.83897637795276pt" color="#0070C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7B3185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625" w:beforeLines="200" w:after="0" w:afterLines="0" w:line="360" w:lineRule="exact"/>
        <w:ind w:leftChars="0" w:firstLine="0" w:firstLineChars="0"/>
        <w:jc w:val="center"/>
        <w:textAlignment w:val="auto"/>
        <w:rPr>
          <w:rFonts w:hint="default" w:ascii="黑体" w:hAnsi="黑体" w:eastAsia="黑体" w:cs="黑体"/>
          <w:b w:val="0"/>
          <w:bCs/>
          <w:spacing w:val="-7"/>
          <w:sz w:val="32"/>
          <w:szCs w:val="18"/>
          <w:lang w:val="en-US" w:eastAsia="zh-CN"/>
        </w:rPr>
      </w:pPr>
      <w:bookmarkStart w:id="0" w:name="_Toc25802"/>
      <w:r>
        <w:rPr>
          <w:rFonts w:hint="eastAsia" w:ascii="黑体" w:hAnsi="黑体" w:eastAsia="黑体" w:cs="黑体"/>
          <w:b w:val="0"/>
          <w:bCs/>
          <w:spacing w:val="-7"/>
          <w:sz w:val="32"/>
          <w:szCs w:val="18"/>
          <w:lang w:val="en-US" w:eastAsia="zh-CN"/>
        </w:rPr>
        <w:t>多功能检测仪</w:t>
      </w:r>
      <w:bookmarkEnd w:id="0"/>
    </w:p>
    <w:p w14:paraId="1D9A76CB">
      <w:pPr>
        <w:pStyle w:val="13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line="240" w:lineRule="auto"/>
        <w:ind w:leftChars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/>
          <w:spacing w:val="-7"/>
          <w:sz w:val="32"/>
          <w:szCs w:val="1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pacing w:val="-7"/>
          <w:sz w:val="32"/>
          <w:szCs w:val="18"/>
          <w:lang w:val="en-US" w:eastAsia="zh-CN"/>
        </w:rPr>
        <w:t>WE-T800使用说明书</w:t>
      </w:r>
    </w:p>
    <w:p w14:paraId="43ECAB66"/>
    <w:p w14:paraId="30A01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624455" cy="1440180"/>
            <wp:effectExtent l="0" t="0" r="444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E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</w:p>
    <w:p w14:paraId="4EAEB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</w:p>
    <w:p w14:paraId="67F93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</w:p>
    <w:p w14:paraId="2562630C">
      <w:pPr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/>
          <w:position w:val="-1"/>
          <w:sz w:val="3"/>
          <w:szCs w:val="24"/>
        </w:rPr>
        <w:sectPr>
          <w:footerReference r:id="rId6" w:type="first"/>
          <w:footerReference r:id="rId5" w:type="default"/>
          <w:pgSz w:w="5952" w:h="8390"/>
          <w:pgMar w:top="850" w:right="567" w:bottom="850" w:left="567" w:header="851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rFonts w:hint="default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437515</wp:posOffset>
                </wp:positionV>
                <wp:extent cx="2981960" cy="274955"/>
                <wp:effectExtent l="0" t="0" r="8890" b="10795"/>
                <wp:wrapNone/>
                <wp:docPr id="1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4B3E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firstLine="0" w:firstLineChars="0"/>
                              <w:jc w:val="center"/>
                              <w:textAlignment w:val="auto"/>
                              <w:rPr>
                                <w:rFonts w:hint="eastAsia" w:ascii="Arial" w:hAnsi="Arial" w:eastAsia="宋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  <w:lang w:val="en-US" w:eastAsia="zh-CN"/>
                              </w:rPr>
                              <w:t>海南世电科技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</w:rPr>
                              <w:t>有限公司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Cs w:val="18"/>
                              </w:rPr>
                              <w:t>U-</w:t>
                            </w:r>
                            <w:r>
                              <w:rPr>
                                <w:rFonts w:hint="eastAsia" w:cs="Times New Roman"/>
                                <w:szCs w:val="18"/>
                                <w:lang w:val="en-US" w:eastAsia="zh-CN"/>
                              </w:rPr>
                              <w:t>WES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Cs w:val="18"/>
                                <w:highlight w:val="none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cs="Times New Roman"/>
                                <w:szCs w:val="18"/>
                                <w:highlight w:val="none"/>
                                <w:lang w:val="en-US" w:eastAsia="zh-CN"/>
                              </w:rPr>
                              <w:t>T800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szCs w:val="18"/>
                                <w:highlight w:val="none"/>
                              </w:rPr>
                              <w:t>-CN</w:t>
                            </w:r>
                            <w:r>
                              <w:rPr>
                                <w:rFonts w:hint="eastAsia" w:cs="Times New Roman"/>
                                <w:szCs w:val="18"/>
                                <w:highlight w:val="none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lIns="7200" tIns="0" rIns="720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3pt;margin-top:34.45pt;height:21.65pt;width:234.8pt;z-index:251663360;mso-width-relative:page;mso-height-relative:page;" fillcolor="#FFFFFF" filled="t" stroked="f" coordsize="21600,21600" o:gfxdata="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mgLeqdcAAAAIAQAADwAAAAAAAAABACAA&#10;AAAiAAAAZHJzL2Rvd25yZXYueG1sUEsBAhQAFAAAAAgAh07iQBTL11nVAQAAowMAAA4AAAAAAAAA&#10;AQAgAAAAJgEAAGRycy9lMm9Eb2MueG1sUEsFBgAAAAAGAAYAWQEAAG0FAAAAAA==&#10;">
                <v:fill on="t" focussize="0,0"/>
                <v:stroke on="f"/>
                <v:imagedata o:title=""/>
                <o:lock v:ext="edit" aspectratio="f"/>
                <v:textbox inset="0.2mm,0mm,0.2mm,0mm">
                  <w:txbxContent>
                    <w:p w14:paraId="7F4B3E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firstLine="0" w:firstLineChars="0"/>
                        <w:jc w:val="center"/>
                        <w:textAlignment w:val="auto"/>
                        <w:rPr>
                          <w:rFonts w:hint="eastAsia" w:ascii="Arial" w:hAnsi="Arial" w:eastAsia="宋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  <w:lang w:val="en-US" w:eastAsia="zh-CN"/>
                        </w:rPr>
                        <w:t>海南世电科技</w:t>
                      </w: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</w:rPr>
                        <w:t>有限公司</w:t>
                      </w: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18"/>
                        </w:rPr>
                        <w:t>U-</w:t>
                      </w:r>
                      <w:r>
                        <w:rPr>
                          <w:rFonts w:hint="eastAsia" w:cs="Times New Roman"/>
                          <w:szCs w:val="18"/>
                          <w:lang w:val="en-US" w:eastAsia="zh-CN"/>
                        </w:rPr>
                        <w:t>WES</w:t>
                      </w:r>
                      <w:r>
                        <w:rPr>
                          <w:rFonts w:hint="eastAsia" w:ascii="Times New Roman" w:hAnsi="Times New Roman" w:eastAsia="宋体" w:cs="Times New Roman"/>
                          <w:szCs w:val="18"/>
                          <w:highlight w:val="none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cs="Times New Roman"/>
                          <w:szCs w:val="18"/>
                          <w:highlight w:val="none"/>
                          <w:lang w:val="en-US" w:eastAsia="zh-CN"/>
                        </w:rPr>
                        <w:t>T800</w:t>
                      </w:r>
                      <w:r>
                        <w:rPr>
                          <w:rFonts w:ascii="Times New Roman" w:hAnsi="Times New Roman" w:eastAsia="宋体" w:cs="Times New Roman"/>
                          <w:szCs w:val="18"/>
                          <w:highlight w:val="none"/>
                        </w:rPr>
                        <w:t>-CN</w:t>
                      </w:r>
                      <w:r>
                        <w:rPr>
                          <w:rFonts w:hint="eastAsia" w:cs="Times New Roman"/>
                          <w:szCs w:val="18"/>
                          <w:highlight w:val="none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37E9435">
      <w:pPr>
        <w:pStyle w:val="2"/>
        <w:numPr>
          <w:ilvl w:val="0"/>
          <w:numId w:val="0"/>
        </w:numPr>
        <w:tabs>
          <w:tab w:val="left" w:pos="420"/>
        </w:tabs>
        <w:spacing w:after="104" w:line="240" w:lineRule="exact"/>
        <w:ind w:leftChars="0"/>
        <w:rPr>
          <w:rFonts w:ascii="Times New Roman" w:hAnsi="Times New Roman" w:eastAsia="宋体" w:cs="Times New Roman"/>
          <w:b/>
          <w:bCs/>
          <w:sz w:val="21"/>
          <w:szCs w:val="21"/>
        </w:rPr>
      </w:pPr>
      <w:bookmarkStart w:id="1" w:name="_Toc28475"/>
      <w:bookmarkStart w:id="2" w:name="_Toc41996141"/>
      <w:bookmarkStart w:id="3" w:name="_Toc29143"/>
      <w:bookmarkStart w:id="4" w:name="_Toc7003"/>
      <w:bookmarkStart w:id="5" w:name="_Toc12294"/>
      <w:bookmarkStart w:id="6" w:name="_Toc15930"/>
      <w:bookmarkStart w:id="7" w:name="_Toc17598"/>
      <w:bookmarkStart w:id="8" w:name="_Toc5581"/>
      <w:bookmarkStart w:id="9" w:name="_Toc21437"/>
      <w:bookmarkStart w:id="10" w:name="_Toc29297"/>
      <w:bookmarkStart w:id="11" w:name="_Toc7823"/>
      <w:bookmarkStart w:id="12" w:name="_Toc18067"/>
      <w:bookmarkStart w:id="13" w:name="_Toc7640"/>
      <w:bookmarkStart w:id="14" w:name="_Toc12915"/>
      <w:bookmarkStart w:id="15" w:name="_Toc30858"/>
      <w:bookmarkStart w:id="16" w:name="_Toc2326"/>
      <w:bookmarkStart w:id="17" w:name="_Toc26903"/>
      <w:bookmarkStart w:id="18" w:name="_Toc11653"/>
      <w:bookmarkStart w:id="19" w:name="_Toc5895"/>
      <w:bookmarkStart w:id="20" w:name="_Toc2551"/>
      <w:bookmarkStart w:id="21" w:name="_Toc30832"/>
      <w:bookmarkStart w:id="22" w:name="_Toc4151"/>
      <w:bookmarkStart w:id="23" w:name="_Toc29042"/>
      <w:bookmarkStart w:id="24" w:name="_Toc28135"/>
      <w:bookmarkStart w:id="25" w:name="_Toc10628"/>
      <w:bookmarkStart w:id="26" w:name="_Toc20964"/>
      <w:bookmarkStart w:id="27" w:name="_Toc16992"/>
      <w:bookmarkStart w:id="28" w:name="_Toc3490"/>
      <w:bookmarkStart w:id="29" w:name="_Toc22939"/>
      <w:r>
        <w:rPr>
          <w:rFonts w:ascii="Times New Roman" w:hAnsi="Times New Roman" w:eastAsia="宋体" w:cs="Times New Roman"/>
          <w:b/>
          <w:bCs/>
          <w:sz w:val="21"/>
          <w:szCs w:val="21"/>
        </w:rPr>
        <w:t>前言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7CE7D871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本手册是关于产品的各项功能、接线方法、操作方法等的</w:t>
      </w:r>
      <w:r>
        <w:rPr>
          <w:rFonts w:hint="eastAsia"/>
          <w:szCs w:val="21"/>
          <w:lang w:val="en-US" w:eastAsia="zh-CN"/>
        </w:rPr>
        <w:t>使用说明书</w:t>
      </w:r>
      <w:r>
        <w:rPr>
          <w:rFonts w:hint="eastAsia" w:ascii="Times New Roman" w:hAnsi="Times New Roman" w:eastAsia="宋体"/>
          <w:szCs w:val="21"/>
        </w:rPr>
        <w:t>。</w:t>
      </w:r>
    </w:p>
    <w:p w14:paraId="571378AA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bookmarkStart w:id="30" w:name="_Toc2799"/>
      <w:bookmarkStart w:id="31" w:name="_Toc17441"/>
      <w:bookmarkStart w:id="32" w:name="_Toc18036"/>
      <w:bookmarkStart w:id="33" w:name="_Toc1089"/>
      <w:bookmarkStart w:id="34" w:name="_Toc23414"/>
      <w:bookmarkStart w:id="35" w:name="_Toc9267"/>
      <w:r>
        <w:rPr>
          <w:rFonts w:hint="eastAsia" w:ascii="Times New Roman" w:hAnsi="Times New Roman" w:eastAsia="宋体"/>
          <w:szCs w:val="21"/>
        </w:rPr>
        <w:t>在操作之前请仔细阅读本手册，正确使用本产品，避免由于错误操作造成不必要的损失。</w:t>
      </w:r>
      <w:bookmarkEnd w:id="30"/>
      <w:bookmarkEnd w:id="31"/>
      <w:bookmarkEnd w:id="32"/>
      <w:bookmarkEnd w:id="33"/>
      <w:bookmarkEnd w:id="34"/>
      <w:bookmarkEnd w:id="35"/>
    </w:p>
    <w:p w14:paraId="32302BEE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在您阅读完后，请妥善保管在便于随时取阅的地方，以便操作时参照。</w:t>
      </w:r>
    </w:p>
    <w:p w14:paraId="06F613D8">
      <w:pPr>
        <w:pStyle w:val="2"/>
        <w:numPr>
          <w:ilvl w:val="0"/>
          <w:numId w:val="0"/>
        </w:numPr>
        <w:tabs>
          <w:tab w:val="left" w:pos="420"/>
        </w:tabs>
        <w:spacing w:after="104" w:line="240" w:lineRule="exact"/>
        <w:ind w:leftChars="0"/>
        <w:rPr>
          <w:rFonts w:hint="eastAsia" w:ascii="Times New Roman" w:hAnsi="Times New Roman" w:eastAsia="宋体" w:cs="Times New Roman"/>
          <w:b/>
          <w:bCs/>
          <w:sz w:val="21"/>
          <w:szCs w:val="21"/>
        </w:rPr>
      </w:pPr>
      <w:bookmarkStart w:id="36" w:name="_Toc41996142"/>
      <w:bookmarkStart w:id="37" w:name="_Toc27291"/>
      <w:bookmarkStart w:id="38" w:name="_Toc116"/>
      <w:bookmarkStart w:id="39" w:name="_Toc15493"/>
      <w:bookmarkStart w:id="40" w:name="_Toc7143"/>
      <w:bookmarkStart w:id="41" w:name="_Toc25155"/>
      <w:bookmarkStart w:id="42" w:name="_Toc3613"/>
      <w:bookmarkStart w:id="43" w:name="_Toc12883"/>
      <w:bookmarkStart w:id="44" w:name="_Toc13604"/>
      <w:bookmarkStart w:id="45" w:name="_Toc8275"/>
      <w:bookmarkStart w:id="46" w:name="_Toc27948"/>
      <w:bookmarkStart w:id="47" w:name="_Toc29781"/>
      <w:bookmarkStart w:id="48" w:name="_Toc30766"/>
      <w:bookmarkStart w:id="49" w:name="_Toc25903"/>
      <w:bookmarkStart w:id="50" w:name="_Toc20946"/>
      <w:bookmarkStart w:id="51" w:name="_Toc13898"/>
      <w:bookmarkStart w:id="52" w:name="_Toc14195"/>
      <w:bookmarkStart w:id="53" w:name="_Toc30640"/>
      <w:bookmarkStart w:id="54" w:name="_Toc6050"/>
      <w:bookmarkStart w:id="55" w:name="_Toc27473"/>
      <w:r>
        <w:rPr>
          <w:rFonts w:hint="eastAsia" w:ascii="Times New Roman" w:hAnsi="Times New Roman" w:eastAsia="宋体" w:cs="Times New Roman"/>
          <w:b/>
          <w:bCs/>
          <w:sz w:val="21"/>
          <w:szCs w:val="21"/>
        </w:rPr>
        <w:t>注意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43F0EE41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bookmarkStart w:id="56" w:name="_Toc6181"/>
      <w:bookmarkStart w:id="57" w:name="_Toc2253"/>
      <w:bookmarkStart w:id="58" w:name="_Toc32096"/>
      <w:bookmarkStart w:id="59" w:name="_Toc29408"/>
      <w:bookmarkStart w:id="60" w:name="_Toc9947"/>
      <w:bookmarkStart w:id="61" w:name="_Toc24285"/>
      <w:bookmarkStart w:id="62" w:name="_Toc8121"/>
      <w:bookmarkStart w:id="63" w:name="_Toc18559"/>
      <w:bookmarkStart w:id="64" w:name="_Toc19503"/>
      <w:bookmarkStart w:id="65" w:name="_Toc21225"/>
      <w:bookmarkStart w:id="66" w:name="_Toc41996143"/>
      <w:r>
        <w:rPr>
          <w:rFonts w:hint="eastAsia" w:ascii="Times New Roman" w:hAnsi="Times New Roman" w:eastAsia="宋体"/>
          <w:szCs w:val="21"/>
        </w:rPr>
        <w:t>本手册内容如因功能升级等有修改时，</w:t>
      </w:r>
      <w:r>
        <w:rPr>
          <w:rFonts w:hint="eastAsia" w:ascii="Times New Roman" w:hAnsi="Times New Roman" w:eastAsia="宋体"/>
          <w:szCs w:val="21"/>
          <w:lang w:val="en-US" w:eastAsia="zh-CN"/>
        </w:rPr>
        <w:t>请以新发布的文档为准</w:t>
      </w:r>
      <w:r>
        <w:rPr>
          <w:rFonts w:hint="eastAsia" w:ascii="Times New Roman" w:hAnsi="Times New Roman" w:eastAsia="宋体"/>
          <w:szCs w:val="21"/>
        </w:rPr>
        <w:t>。</w:t>
      </w:r>
    </w:p>
    <w:p w14:paraId="7CE254B1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本手册内容我们力求正确无误，如果您发现有误，请与我们联系。</w:t>
      </w:r>
    </w:p>
    <w:p w14:paraId="542C42FB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请根据本产品的特性，遵守国家、地区法律法规要求使用本产品。</w:t>
      </w:r>
    </w:p>
    <w:p w14:paraId="556E967E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本手册内容严禁转载、复制。</w:t>
      </w:r>
    </w:p>
    <w:p w14:paraId="107489D2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360" w:firstLineChars="20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本手册的最终解释权归本公司所有。</w:t>
      </w:r>
    </w:p>
    <w:p w14:paraId="6C37FBD0">
      <w:pPr>
        <w:pStyle w:val="2"/>
        <w:numPr>
          <w:ilvl w:val="0"/>
          <w:numId w:val="0"/>
        </w:numPr>
        <w:tabs>
          <w:tab w:val="left" w:pos="420"/>
        </w:tabs>
        <w:spacing w:after="104" w:line="240" w:lineRule="exact"/>
        <w:ind w:leftChars="0"/>
        <w:rPr>
          <w:rFonts w:hint="eastAsia" w:ascii="Times New Roman" w:hAnsi="Times New Roman" w:eastAsia="宋体" w:cs="Times New Roman"/>
          <w:b/>
          <w:bCs/>
          <w:sz w:val="21"/>
          <w:szCs w:val="21"/>
        </w:rPr>
      </w:pPr>
      <w:bookmarkStart w:id="67" w:name="_Toc5685"/>
      <w:bookmarkStart w:id="68" w:name="_Toc8484"/>
      <w:bookmarkStart w:id="69" w:name="_Toc2697"/>
      <w:bookmarkStart w:id="70" w:name="_Toc24374"/>
      <w:bookmarkStart w:id="71" w:name="_Toc17019"/>
      <w:bookmarkStart w:id="72" w:name="_Toc8382"/>
      <w:bookmarkStart w:id="73" w:name="_Toc23281"/>
      <w:bookmarkStart w:id="74" w:name="_Toc10737"/>
      <w:bookmarkStart w:id="75" w:name="_Toc10100"/>
      <w:r>
        <w:rPr>
          <w:rFonts w:hint="eastAsia" w:ascii="Times New Roman" w:hAnsi="Times New Roman" w:eastAsia="宋体" w:cs="Times New Roman"/>
          <w:b/>
          <w:bCs/>
          <w:sz w:val="21"/>
          <w:szCs w:val="21"/>
        </w:rPr>
        <w:t>版本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46DDD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360"/>
        <w:textAlignment w:val="auto"/>
        <w:rPr>
          <w:rFonts w:ascii="Times New Roman" w:hAnsi="Times New Roman" w:eastAsia="宋体" w:cs="Times New Roman"/>
          <w:szCs w:val="18"/>
        </w:rPr>
      </w:pPr>
      <w:r>
        <w:rPr>
          <w:rFonts w:hint="eastAsia" w:ascii="Times New Roman" w:hAnsi="Times New Roman" w:eastAsia="宋体" w:cs="Times New Roman"/>
          <w:szCs w:val="18"/>
        </w:rPr>
        <w:t>U-</w:t>
      </w:r>
      <w:r>
        <w:rPr>
          <w:rFonts w:hint="eastAsia" w:cs="Times New Roman"/>
          <w:szCs w:val="18"/>
          <w:lang w:val="en-US" w:eastAsia="zh-CN"/>
        </w:rPr>
        <w:t>WES</w:t>
      </w:r>
      <w:r>
        <w:rPr>
          <w:rFonts w:hint="eastAsia" w:ascii="Times New Roman" w:hAnsi="Times New Roman" w:eastAsia="宋体" w:cs="Times New Roman"/>
          <w:szCs w:val="18"/>
          <w:highlight w:val="none"/>
          <w:lang w:val="en-US" w:eastAsia="zh-CN"/>
        </w:rPr>
        <w:t>-</w:t>
      </w:r>
      <w:r>
        <w:rPr>
          <w:rFonts w:hint="eastAsia" w:cs="Times New Roman"/>
          <w:szCs w:val="18"/>
          <w:highlight w:val="none"/>
          <w:lang w:val="en-US" w:eastAsia="zh-CN"/>
        </w:rPr>
        <w:t>T800</w:t>
      </w:r>
      <w:r>
        <w:rPr>
          <w:rFonts w:ascii="Times New Roman" w:hAnsi="Times New Roman" w:eastAsia="宋体" w:cs="Times New Roman"/>
          <w:szCs w:val="18"/>
          <w:highlight w:val="none"/>
        </w:rPr>
        <w:t>-CN</w:t>
      </w:r>
      <w:r>
        <w:rPr>
          <w:rFonts w:hint="eastAsia" w:eastAsia="宋体" w:cs="Times New Roman"/>
          <w:szCs w:val="18"/>
          <w:highlight w:val="none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Cs w:val="18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Cs w:val="18"/>
        </w:rPr>
        <w:t>第</w:t>
      </w:r>
      <w:r>
        <w:rPr>
          <w:rFonts w:hint="eastAsia" w:cs="Times New Roman"/>
          <w:szCs w:val="1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szCs w:val="18"/>
        </w:rPr>
        <w:t>版 20</w:t>
      </w:r>
      <w:r>
        <w:rPr>
          <w:rFonts w:hint="eastAsia" w:cs="Times New Roman"/>
          <w:szCs w:val="18"/>
          <w:lang w:val="en-US" w:eastAsia="zh-CN"/>
        </w:rPr>
        <w:t>26</w:t>
      </w:r>
      <w:r>
        <w:rPr>
          <w:rFonts w:hint="eastAsia" w:ascii="Times New Roman" w:hAnsi="Times New Roman" w:eastAsia="宋体" w:cs="Times New Roman"/>
          <w:szCs w:val="18"/>
        </w:rPr>
        <w:t>年</w:t>
      </w:r>
      <w:r>
        <w:rPr>
          <w:rFonts w:hint="eastAsia" w:cs="Times New Roman"/>
          <w:szCs w:val="1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Cs w:val="18"/>
        </w:rPr>
        <w:t>月</w:t>
      </w:r>
    </w:p>
    <w:p w14:paraId="7DC0A7BB">
      <w:pPr>
        <w:pStyle w:val="2"/>
        <w:numPr>
          <w:ilvl w:val="0"/>
          <w:numId w:val="0"/>
        </w:numPr>
        <w:tabs>
          <w:tab w:val="left" w:pos="420"/>
        </w:tabs>
        <w:spacing w:after="104" w:line="240" w:lineRule="exact"/>
        <w:ind w:leftChars="0"/>
        <w:rPr>
          <w:rFonts w:hint="eastAsia" w:ascii="Times New Roman" w:hAnsi="Times New Roman" w:eastAsia="宋体" w:cs="Times New Roman"/>
          <w:b/>
          <w:bCs/>
          <w:sz w:val="21"/>
          <w:szCs w:val="21"/>
        </w:rPr>
      </w:pPr>
      <w:bookmarkStart w:id="76" w:name="_Toc1780"/>
      <w:bookmarkStart w:id="77" w:name="_Toc27219"/>
      <w:bookmarkStart w:id="78" w:name="_Toc15579"/>
      <w:bookmarkStart w:id="79" w:name="_Toc14420"/>
      <w:bookmarkStart w:id="80" w:name="_Toc20359"/>
      <w:bookmarkStart w:id="81" w:name="_Toc7067"/>
      <w:bookmarkStart w:id="82" w:name="_Toc24243"/>
      <w:bookmarkStart w:id="83" w:name="_Toc28565"/>
      <w:r>
        <w:rPr>
          <w:rFonts w:hint="eastAsia" w:ascii="Times New Roman" w:hAnsi="Times New Roman" w:eastAsia="宋体" w:cs="Times New Roman"/>
          <w:b/>
          <w:bCs/>
          <w:sz w:val="21"/>
          <w:szCs w:val="21"/>
        </w:rPr>
        <w:t>确认包装内容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2DA349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0"/>
        <w:textAlignment w:val="baseline"/>
        <w:outlineLvl w:val="9"/>
        <w:rPr>
          <w:rFonts w:hint="eastAsia" w:eastAsia="宋体" w:cs="Times New Roman"/>
          <w:szCs w:val="18"/>
        </w:rPr>
      </w:pPr>
      <w:r>
        <w:rPr>
          <w:rFonts w:hint="eastAsia" w:eastAsia="宋体" w:cs="Times New Roman"/>
          <w:szCs w:val="18"/>
        </w:rPr>
        <w:t>打开包装箱后，开始操作之前请先确认包装内容。如发现型号和数量有误或者外观上有物理损坏时，请与本公司联系。</w:t>
      </w:r>
    </w:p>
    <w:p w14:paraId="4DE987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0"/>
        <w:textAlignment w:val="baseline"/>
        <w:outlineLvl w:val="9"/>
        <w:rPr>
          <w:rFonts w:hint="default" w:eastAsia="宋体" w:cs="Times New Roman"/>
          <w:szCs w:val="21"/>
          <w:lang w:val="en-US" w:eastAsia="zh-CN"/>
        </w:rPr>
      </w:pPr>
      <w:r>
        <w:rPr>
          <w:rFonts w:hint="eastAsia" w:eastAsia="宋体" w:cs="Times New Roman"/>
          <w:szCs w:val="18"/>
          <w:lang w:val="en-US" w:eastAsia="zh-CN"/>
        </w:rPr>
        <w:t>产品包装内容见标准配置清单。</w:t>
      </w:r>
    </w:p>
    <w:p w14:paraId="5F6AA735">
      <w:pPr>
        <w:ind w:firstLine="0" w:firstLineChars="0"/>
        <w:jc w:val="center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szCs w:val="18"/>
        </w:rPr>
        <w:t>产品</w:t>
      </w:r>
      <w:r>
        <w:rPr>
          <w:rFonts w:hint="eastAsia" w:eastAsia="宋体" w:cs="Times New Roman"/>
          <w:szCs w:val="18"/>
          <w:lang w:val="en-US" w:eastAsia="zh-CN"/>
        </w:rPr>
        <w:t>标准配置清单</w:t>
      </w:r>
    </w:p>
    <w:tbl>
      <w:tblPr>
        <w:tblStyle w:val="21"/>
        <w:tblW w:w="4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"/>
        <w:gridCol w:w="1991"/>
        <w:gridCol w:w="600"/>
        <w:gridCol w:w="1569"/>
      </w:tblGrid>
      <w:tr w14:paraId="02C88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93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07F07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序号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70A7B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1AA21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数量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shd w:val="clear" w:color="auto" w:fill="D7D7D7" w:themeFill="background1" w:themeFillShade="D8"/>
            <w:vAlign w:val="center"/>
          </w:tcPr>
          <w:p w14:paraId="4CF12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备注</w:t>
            </w:r>
          </w:p>
        </w:tc>
      </w:tr>
      <w:tr w14:paraId="1B1A0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3" w:type="dxa"/>
            <w:tcBorders>
              <w:tl2br w:val="nil"/>
              <w:tr2bl w:val="nil"/>
            </w:tcBorders>
            <w:vAlign w:val="center"/>
          </w:tcPr>
          <w:p w14:paraId="40D6C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1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4E55F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eastAsia="宋体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多功能检测仪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center"/>
          </w:tcPr>
          <w:p w14:paraId="69EF6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1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vAlign w:val="center"/>
          </w:tcPr>
          <w:p w14:paraId="62FF4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360"/>
              <w:jc w:val="center"/>
              <w:textAlignment w:val="auto"/>
              <w:rPr>
                <w:rFonts w:eastAsia="宋体" w:cs="Times New Roman"/>
                <w:szCs w:val="18"/>
              </w:rPr>
            </w:pPr>
          </w:p>
        </w:tc>
      </w:tr>
      <w:tr w14:paraId="17389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3" w:type="dxa"/>
            <w:tcBorders>
              <w:tl2br w:val="nil"/>
              <w:tr2bl w:val="nil"/>
            </w:tcBorders>
            <w:vAlign w:val="center"/>
          </w:tcPr>
          <w:p w14:paraId="4A3E7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  <w:r>
              <w:rPr>
                <w:rFonts w:eastAsia="宋体" w:cs="Times New Roman"/>
                <w:szCs w:val="18"/>
              </w:rPr>
              <w:t>2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0D037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eastAsia="宋体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说明书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center"/>
          </w:tcPr>
          <w:p w14:paraId="5967D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eastAsia="宋体" w:cs="Times New Roman"/>
                <w:szCs w:val="18"/>
                <w:lang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vAlign w:val="center"/>
          </w:tcPr>
          <w:p w14:paraId="4AA29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</w:p>
        </w:tc>
      </w:tr>
      <w:tr w14:paraId="62E08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3" w:type="dxa"/>
            <w:tcBorders>
              <w:tl2br w:val="nil"/>
              <w:tr2bl w:val="nil"/>
            </w:tcBorders>
            <w:vAlign w:val="center"/>
          </w:tcPr>
          <w:p w14:paraId="721F3A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eastAsia="宋体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3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302A6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天线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center"/>
          </w:tcPr>
          <w:p w14:paraId="043B4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1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vAlign w:val="center"/>
          </w:tcPr>
          <w:p w14:paraId="50169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eastAsia="宋体" w:cs="Times New Roman"/>
                <w:szCs w:val="18"/>
              </w:rPr>
            </w:pPr>
          </w:p>
        </w:tc>
      </w:tr>
      <w:tr w14:paraId="34B37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3" w:type="dxa"/>
            <w:tcBorders>
              <w:tl2br w:val="nil"/>
              <w:tr2bl w:val="nil"/>
            </w:tcBorders>
            <w:vAlign w:val="center"/>
          </w:tcPr>
          <w:p w14:paraId="68B80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default" w:eastAsia="宋体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4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0ED80B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eastAsia="宋体" w:cs="Times New Roman"/>
                <w:szCs w:val="18"/>
              </w:rPr>
              <w:t>合格证</w:t>
            </w:r>
          </w:p>
        </w:tc>
        <w:tc>
          <w:tcPr>
            <w:tcW w:w="600" w:type="dxa"/>
            <w:tcBorders>
              <w:tl2br w:val="nil"/>
              <w:tr2bl w:val="nil"/>
            </w:tcBorders>
            <w:vAlign w:val="center"/>
          </w:tcPr>
          <w:p w14:paraId="1F24B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eastAsia="宋体" w:cs="Times New Roman"/>
                <w:szCs w:val="18"/>
              </w:rPr>
              <w:t>1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vAlign w:val="center"/>
          </w:tcPr>
          <w:p w14:paraId="33E3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360"/>
              <w:jc w:val="center"/>
              <w:textAlignment w:val="auto"/>
              <w:rPr>
                <w:rFonts w:eastAsia="宋体" w:cs="Times New Roman"/>
                <w:szCs w:val="18"/>
              </w:rPr>
            </w:pPr>
          </w:p>
        </w:tc>
      </w:tr>
    </w:tbl>
    <w:p w14:paraId="464175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0"/>
        <w:textAlignment w:val="baseline"/>
        <w:outlineLvl w:val="9"/>
        <w:rPr>
          <w:rFonts w:hint="eastAsia" w:eastAsia="宋体" w:cs="Times New Roman"/>
          <w:szCs w:val="18"/>
          <w:lang w:val="zh-CN"/>
        </w:rPr>
      </w:pPr>
      <w:r>
        <w:rPr>
          <w:rFonts w:hint="eastAsia" w:eastAsia="宋体" w:cs="Times New Roman"/>
          <w:szCs w:val="18"/>
          <w:lang w:val="en-US" w:eastAsia="zh-CN"/>
        </w:rPr>
        <w:t>注：</w:t>
      </w:r>
      <w:r>
        <w:rPr>
          <w:rFonts w:hint="eastAsia" w:eastAsia="宋体" w:cs="Times New Roman"/>
          <w:szCs w:val="18"/>
        </w:rPr>
        <w:t>定制类产品可能与标准产品略有</w:t>
      </w:r>
      <w:r>
        <w:rPr>
          <w:rFonts w:hint="eastAsia" w:eastAsia="宋体" w:cs="Times New Roman"/>
          <w:szCs w:val="18"/>
          <w:lang w:val="en-US" w:eastAsia="zh-CN"/>
        </w:rPr>
        <w:t>差异，请以订单为准。</w:t>
      </w:r>
    </w:p>
    <w:p w14:paraId="45EBA1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p w14:paraId="4AC599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p w14:paraId="18E640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p w14:paraId="40EC6E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  <w:sectPr>
          <w:footerReference r:id="rId7" w:type="default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/>
          <w:cols w:space="0" w:num="1"/>
          <w:docGrid w:type="lines" w:linePitch="349" w:charSpace="0"/>
        </w:sectPr>
      </w:pPr>
    </w:p>
    <w:p w14:paraId="7399C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Times New Roman" w:hAnsi="Times New Roman" w:eastAsia="宋体" w:cs="Times New Roman"/>
          <w:szCs w:val="18"/>
          <w:lang w:eastAsia="zh-CN"/>
        </w:rPr>
        <w:sectPr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/>
          <w:cols w:space="0" w:num="1"/>
          <w:docGrid w:type="lines" w:linePitch="349" w:charSpace="0"/>
        </w:sectPr>
      </w:pPr>
      <w:bookmarkStart w:id="135" w:name="_GoBack"/>
      <w:bookmarkEnd w:id="135"/>
      <w:r>
        <w:rPr>
          <w:rFonts w:hint="eastAsia" w:ascii="Times New Roman" w:hAnsi="Times New Roman" w:eastAsia="宋体" w:cs="Times New Roman"/>
          <w:szCs w:val="18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1696720</wp:posOffset>
            </wp:positionV>
            <wp:extent cx="2244725" cy="2244725"/>
            <wp:effectExtent l="0" t="0" r="0" b="0"/>
            <wp:wrapNone/>
            <wp:docPr id="10" name="图片 10" descr="WE-T800 仰视-透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-T800 仰视-透明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18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1448435</wp:posOffset>
            </wp:positionV>
            <wp:extent cx="2175510" cy="2175510"/>
            <wp:effectExtent l="0" t="0" r="0" b="0"/>
            <wp:wrapNone/>
            <wp:docPr id="9" name="图片 9" descr="WE-T800 俯视-透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-T800 俯视-透明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18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54610</wp:posOffset>
            </wp:positionV>
            <wp:extent cx="1699260" cy="1699260"/>
            <wp:effectExtent l="0" t="0" r="15240" b="15240"/>
            <wp:wrapNone/>
            <wp:docPr id="7" name="图片 7" descr="WE-T800 侧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-T800 侧视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18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-20320</wp:posOffset>
            </wp:positionV>
            <wp:extent cx="1755775" cy="1755775"/>
            <wp:effectExtent l="0" t="0" r="15875" b="15875"/>
            <wp:wrapNone/>
            <wp:docPr id="6" name="图片 6" descr="WE-T800 45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-T800 45度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FFC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p w14:paraId="681FDB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p w14:paraId="22600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szCs w:val="18"/>
        </w:rPr>
      </w:pPr>
    </w:p>
    <w:sdt>
      <w:sdtPr>
        <w:rPr>
          <w:rFonts w:ascii="Times New Roman" w:hAnsi="Times New Roman" w:eastAsia="宋体" w:cstheme="minorBidi"/>
          <w:kern w:val="2"/>
          <w:sz w:val="21"/>
          <w:szCs w:val="22"/>
          <w:lang w:val="en-US" w:eastAsia="zh-CN" w:bidi="ar-SA"/>
        </w:rPr>
        <w:id w:val="147479506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44"/>
          <w:sz w:val="21"/>
          <w:szCs w:val="44"/>
          <w:lang w:val="en-US" w:eastAsia="zh-CN" w:bidi="ar-SA"/>
        </w:rPr>
      </w:sdtEndPr>
      <w:sdtContent>
        <w:p w14:paraId="706D8D54">
          <w:pPr>
            <w:pageBreakBefore w:val="0"/>
            <w:numPr>
              <w:ilvl w:val="0"/>
              <w:numId w:val="0"/>
            </w:numPr>
            <w:tabs>
              <w:tab w:val="left" w:pos="42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宋体" w:cs="Times New Roman"/>
              <w:kern w:val="2"/>
              <w:sz w:val="18"/>
              <w:szCs w:val="24"/>
              <w:lang w:val="en-US" w:eastAsia="zh-CN" w:bidi="ar-SA"/>
            </w:rPr>
          </w:pPr>
          <w:bookmarkStart w:id="84" w:name="_Toc16875"/>
          <w:bookmarkStart w:id="85" w:name="_Toc17902"/>
          <w:bookmarkStart w:id="86" w:name="_Toc8158"/>
          <w:bookmarkStart w:id="87" w:name="_Toc26604"/>
          <w:bookmarkStart w:id="88" w:name="_Toc24272"/>
          <w:bookmarkStart w:id="89" w:name="_Toc29456_WPSOffice_Level1"/>
          <w:bookmarkStart w:id="90" w:name="_Toc21763_WPSOffice_Level1"/>
          <w:bookmarkStart w:id="91" w:name="_Toc19467_WPSOffice_Level1"/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目录</w:t>
          </w:r>
          <w:bookmarkEnd w:id="84"/>
          <w:bookmarkEnd w:id="85"/>
          <w:bookmarkEnd w:id="86"/>
          <w:bookmarkEnd w:id="87"/>
          <w:bookmarkEnd w:id="88"/>
          <w:r>
            <w:rPr>
              <w:rFonts w:ascii="Times New Roman" w:hAnsi="Times New Roman" w:eastAsia="宋体" w:cs="Times New Roman"/>
              <w:b w:val="0"/>
              <w:sz w:val="18"/>
            </w:rPr>
            <w:fldChar w:fldCharType="begin"/>
          </w:r>
          <w:r>
            <w:rPr>
              <w:rFonts w:ascii="Times New Roman" w:hAnsi="Times New Roman" w:eastAsia="宋体" w:cs="Times New Roman"/>
              <w:b w:val="0"/>
              <w:sz w:val="18"/>
            </w:rPr>
            <w:instrText xml:space="preserve">TOC \o "1-2" \h \u </w:instrText>
          </w:r>
          <w:r>
            <w:rPr>
              <w:rFonts w:ascii="Times New Roman" w:hAnsi="Times New Roman" w:eastAsia="宋体" w:cs="Times New Roman"/>
              <w:b w:val="0"/>
              <w:sz w:val="18"/>
            </w:rPr>
            <w:fldChar w:fldCharType="separate"/>
          </w:r>
        </w:p>
        <w:p w14:paraId="0C0481E1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_Toc25802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pacing w:val="-7"/>
              <w:szCs w:val="18"/>
              <w:lang w:val="en-US" w:eastAsia="zh-CN"/>
            </w:rPr>
            <w:t>多功能检测仪</w:t>
          </w:r>
          <w:r>
            <w:tab/>
          </w:r>
          <w:r>
            <w:fldChar w:fldCharType="begin"/>
          </w:r>
          <w:r>
            <w:instrText xml:space="preserve"> PAGEREF _Toc25802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CE3621C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_Toc28475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ascii="Times New Roman" w:hAnsi="Times New Roman" w:eastAsia="宋体" w:cs="Times New Roman"/>
              <w:bCs/>
              <w:szCs w:val="21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_Toc28475 \h </w:instrText>
          </w:r>
          <w:r>
            <w:fldChar w:fldCharType="separate"/>
          </w:r>
          <w:r>
            <w:t>II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711301D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_Toc13898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21"/>
            </w:rPr>
            <w:t>注意</w:t>
          </w:r>
          <w:r>
            <w:tab/>
          </w:r>
          <w:r>
            <w:fldChar w:fldCharType="begin"/>
          </w:r>
          <w:r>
            <w:instrText xml:space="preserve"> PAGEREF _Toc13898 \h </w:instrText>
          </w:r>
          <w:r>
            <w:fldChar w:fldCharType="separate"/>
          </w:r>
          <w:r>
            <w:t>II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70BA2B90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_Toc8484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21"/>
            </w:rPr>
            <w:t>版本</w:t>
          </w:r>
          <w:r>
            <w:tab/>
          </w:r>
          <w:r>
            <w:fldChar w:fldCharType="begin"/>
          </w:r>
          <w:r>
            <w:instrText xml:space="preserve"> PAGEREF _Toc8484 \h </w:instrText>
          </w:r>
          <w:r>
            <w:fldChar w:fldCharType="separate"/>
          </w:r>
          <w:r>
            <w:t>II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A31FC82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_Toc1780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21"/>
            </w:rPr>
            <w:t>确认包装内容</w:t>
          </w:r>
          <w:r>
            <w:tab/>
          </w:r>
          <w:r>
            <w:fldChar w:fldCharType="begin"/>
          </w:r>
          <w:r>
            <w:instrText xml:space="preserve"> PAGEREF _Toc1780 \h </w:instrText>
          </w:r>
          <w:r>
            <w:fldChar w:fldCharType="separate"/>
          </w:r>
          <w:r>
            <w:t>III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68B7518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_Toc28449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1. </w:t>
          </w:r>
          <w:r>
            <w:rPr>
              <w:rFonts w:hint="eastAsia" w:ascii="Times New Roman" w:hAnsi="Times New Roman" w:eastAsia="宋体"/>
              <w:lang w:val="en-US" w:eastAsia="zh-CN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_Toc28449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38DA4E8B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_Toc943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1.1. </w:t>
          </w:r>
          <w:r>
            <w:rPr>
              <w:rFonts w:hint="eastAsia" w:ascii="Times New Roman" w:hAnsi="Times New Roman" w:eastAsia="宋体"/>
              <w:lang w:val="en-US" w:eastAsia="zh-CN"/>
            </w:rPr>
            <w:t>产品简介</w:t>
          </w:r>
          <w:r>
            <w:tab/>
          </w:r>
          <w:r>
            <w:fldChar w:fldCharType="begin"/>
          </w:r>
          <w:r>
            <w:instrText xml:space="preserve"> PAGEREF _Toc943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2AF62A54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_Toc20723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1.2. </w:t>
          </w:r>
          <w:r>
            <w:rPr>
              <w:rFonts w:hint="eastAsia"/>
              <w:bCs/>
              <w:lang w:val="en-US" w:eastAsia="zh-CN"/>
            </w:rPr>
            <w:t>产品特点</w:t>
          </w:r>
          <w:r>
            <w:tab/>
          </w:r>
          <w:r>
            <w:fldChar w:fldCharType="begin"/>
          </w:r>
          <w:r>
            <w:instrText xml:space="preserve"> PAGEREF _Toc20723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7665559C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_Toc12756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2. </w:t>
          </w:r>
          <w:r>
            <w:rPr>
              <w:rFonts w:hint="eastAsia" w:ascii="Times New Roman" w:hAnsi="Times New Roman" w:eastAsia="宋体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_Toc12756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D8C36A1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_Toc14553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3. </w:t>
          </w:r>
          <w:r>
            <w:rPr>
              <w:rFonts w:hint="eastAsia" w:ascii="Times New Roman" w:hAnsi="Times New Roman" w:eastAsia="宋体"/>
              <w:lang w:val="en-US" w:eastAsia="zh-CN"/>
            </w:rPr>
            <w:t>产品结构与尺寸</w:t>
          </w:r>
          <w:r>
            <w:tab/>
          </w:r>
          <w:r>
            <w:fldChar w:fldCharType="begin"/>
          </w:r>
          <w:r>
            <w:instrText xml:space="preserve"> PAGEREF _Toc14553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61A1DA45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_Toc23487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外形尺寸</w:t>
          </w:r>
          <w:r>
            <w:tab/>
          </w:r>
          <w:r>
            <w:fldChar w:fldCharType="begin"/>
          </w:r>
          <w:r>
            <w:instrText xml:space="preserve"> PAGEREF _Toc23487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CF3E9F3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_Toc27738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lang w:val="en-US" w:eastAsia="zh-CN"/>
            </w:rPr>
            <w:t xml:space="preserve">3.2. </w:t>
          </w:r>
          <w:r>
            <w:rPr>
              <w:rFonts w:hint="eastAsia" w:ascii="Times New Roman" w:hAnsi="Times New Roman" w:eastAsia="宋体"/>
              <w:bCs/>
              <w:lang w:val="en-US" w:eastAsia="zh-CN"/>
            </w:rPr>
            <w:t>材质</w:t>
          </w:r>
          <w:r>
            <w:tab/>
          </w:r>
          <w:r>
            <w:fldChar w:fldCharType="begin"/>
          </w:r>
          <w:r>
            <w:instrText xml:space="preserve"> PAGEREF _Toc27738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DEB4EC0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_Toc11028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4. </w:t>
          </w:r>
          <w:r>
            <w:rPr>
              <w:rFonts w:hint="eastAsia" w:ascii="Times New Roman" w:hAnsi="Times New Roman" w:eastAsia="宋体"/>
              <w:lang w:val="en-US" w:eastAsia="zh-CN"/>
            </w:rPr>
            <w:t>安装</w:t>
          </w:r>
          <w:r>
            <w:rPr>
              <w:rFonts w:hint="eastAsia"/>
              <w:lang w:val="en-US" w:eastAsia="zh-CN"/>
            </w:rPr>
            <w:t>与使用</w:t>
          </w:r>
          <w:r>
            <w:tab/>
          </w:r>
          <w:r>
            <w:fldChar w:fldCharType="begin"/>
          </w:r>
          <w:r>
            <w:instrText xml:space="preserve"> PAGEREF _Toc11028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7D4B6CCA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_Toc18421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4.1. </w:t>
          </w:r>
          <w:r>
            <w:rPr>
              <w:rFonts w:hint="eastAsia" w:ascii="Times New Roman" w:hAnsi="Times New Roman" w:eastAsia="宋体"/>
              <w:lang w:val="en-US" w:eastAsia="zh-CN"/>
            </w:rPr>
            <w:t>到货检查</w:t>
          </w:r>
          <w:r>
            <w:tab/>
          </w:r>
          <w:r>
            <w:fldChar w:fldCharType="begin"/>
          </w:r>
          <w:r>
            <w:instrText xml:space="preserve"> PAGEREF _Toc18421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3218F815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_Toc9749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安装使用注意</w:t>
          </w:r>
          <w:r>
            <w:tab/>
          </w:r>
          <w:r>
            <w:fldChar w:fldCharType="begin"/>
          </w:r>
          <w:r>
            <w:instrText xml:space="preserve"> PAGEREF _Toc9749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C1CE445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_Toc28062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zh-TW" w:eastAsia="zh-TW"/>
            </w:rPr>
            <w:t xml:space="preserve">4.3. </w:t>
          </w:r>
          <w:r>
            <w:rPr>
              <w:rFonts w:hint="eastAsia"/>
              <w:highlight w:val="none"/>
              <w:lang w:val="en-US" w:eastAsia="zh-CN"/>
            </w:rPr>
            <w:t>接口接线示意</w:t>
          </w:r>
          <w:r>
            <w:tab/>
          </w:r>
          <w:r>
            <w:fldChar w:fldCharType="begin"/>
          </w:r>
          <w:r>
            <w:instrText xml:space="preserve"> PAGEREF _Toc28062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0CF7614A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_Toc12470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4.4. </w:t>
          </w:r>
          <w:r>
            <w:rPr>
              <w:rFonts w:hint="eastAsia"/>
              <w:highlight w:val="none"/>
              <w:lang w:val="en-US" w:eastAsia="zh-CN"/>
            </w:rPr>
            <w:t>安装示意</w:t>
          </w:r>
          <w:r>
            <w:tab/>
          </w:r>
          <w:r>
            <w:fldChar w:fldCharType="begin"/>
          </w:r>
          <w:r>
            <w:instrText xml:space="preserve"> PAGEREF _Toc12470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7426BE24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_Toc7169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5. </w:t>
          </w:r>
          <w:r>
            <w:rPr>
              <w:rFonts w:hint="eastAsia" w:ascii="Times New Roman" w:hAnsi="Times New Roman" w:eastAsia="宋体"/>
              <w:lang w:val="en-US" w:eastAsia="zh-CN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_Toc7169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33FEDADA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_Toc30554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显示与操作单元</w:t>
          </w:r>
          <w:r>
            <w:tab/>
          </w:r>
          <w:r>
            <w:fldChar w:fldCharType="begin"/>
          </w:r>
          <w:r>
            <w:instrText xml:space="preserve"> PAGEREF _Toc30554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355ACD59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_Toc7377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现场操作</w:t>
          </w:r>
          <w:r>
            <w:tab/>
          </w:r>
          <w:r>
            <w:fldChar w:fldCharType="begin"/>
          </w:r>
          <w:r>
            <w:instrText xml:space="preserve"> PAGEREF _Toc7377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105F8FAA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_Toc6230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5.3. </w:t>
          </w:r>
          <w:r>
            <w:rPr>
              <w:rFonts w:hint="eastAsia"/>
              <w:lang w:val="en-US" w:eastAsia="zh-CN"/>
            </w:rPr>
            <w:t>设备</w:t>
          </w:r>
          <w:r>
            <w:rPr>
              <w:rFonts w:hint="eastAsia" w:ascii="Times New Roman" w:hAnsi="Times New Roman" w:eastAsia="宋体"/>
              <w:lang w:val="en-US" w:eastAsia="zh-CN"/>
            </w:rPr>
            <w:t>上云</w:t>
          </w:r>
          <w:r>
            <w:tab/>
          </w:r>
          <w:r>
            <w:fldChar w:fldCharType="begin"/>
          </w:r>
          <w:r>
            <w:instrText xml:space="preserve"> PAGEREF _Toc6230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E84A88B">
          <w:pPr>
            <w:pStyle w:val="17"/>
            <w:tabs>
              <w:tab w:val="right" w:leader="dot" w:pos="4763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_Toc27321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5.4. </w:t>
          </w:r>
          <w:r>
            <w:rPr>
              <w:rFonts w:hint="eastAsia"/>
              <w:lang w:val="en-US" w:eastAsia="zh-CN"/>
            </w:rPr>
            <w:t>设备本地蓝牙配置</w:t>
          </w:r>
          <w:r>
            <w:tab/>
          </w:r>
          <w:r>
            <w:fldChar w:fldCharType="begin"/>
          </w:r>
          <w:r>
            <w:instrText xml:space="preserve"> PAGEREF _Toc27321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1573B930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_Toc29604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6. </w:t>
          </w:r>
          <w:r>
            <w:rPr>
              <w:rFonts w:hint="eastAsia" w:ascii="Times New Roman" w:hAnsi="Times New Roman" w:eastAsia="宋体"/>
              <w:lang w:val="en-US" w:eastAsia="zh-CN"/>
            </w:rPr>
            <w:t>故障分析及排除</w:t>
          </w:r>
          <w:r>
            <w:tab/>
          </w:r>
          <w:r>
            <w:fldChar w:fldCharType="begin"/>
          </w:r>
          <w:r>
            <w:instrText xml:space="preserve"> PAGEREF _Toc29604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303A17F5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_Toc29615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default" w:ascii="Times New Roman" w:hAnsi="Times New Roman" w:eastAsia="宋体"/>
              <w:lang w:val="en-US" w:eastAsia="zh-CN"/>
            </w:rPr>
            <w:t xml:space="preserve">7. </w:t>
          </w:r>
          <w:r>
            <w:rPr>
              <w:rFonts w:hint="eastAsia" w:ascii="Times New Roman" w:hAnsi="Times New Roman" w:eastAsia="宋体"/>
              <w:lang w:val="en-US" w:eastAsia="zh-CN"/>
            </w:rPr>
            <w:t>质保及售后服务</w:t>
          </w:r>
          <w:r>
            <w:tab/>
          </w:r>
          <w:r>
            <w:fldChar w:fldCharType="begin"/>
          </w:r>
          <w:r>
            <w:instrText xml:space="preserve"> PAGEREF _Toc29615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DD13AD8">
          <w:pPr>
            <w:pStyle w:val="16"/>
            <w:tabs>
              <w:tab w:val="right" w:leader="dot" w:pos="4763"/>
              <w:tab w:val="clear" w:pos="6680"/>
            </w:tabs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HYPERLINK \l _Toc17017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附录 </w:t>
          </w:r>
          <w:r>
            <w:rPr>
              <w:rFonts w:hint="eastAsia" w:ascii="Times New Roman" w:hAnsi="Times New Roman" w:eastAsia="宋体"/>
              <w:lang w:val="en-US" w:eastAsia="zh-CN"/>
            </w:rPr>
            <w:t>选型与订货</w:t>
          </w:r>
          <w:r>
            <w:tab/>
          </w:r>
          <w:r>
            <w:fldChar w:fldCharType="begin"/>
          </w:r>
          <w:r>
            <w:instrText xml:space="preserve"> PAGEREF _Toc17017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="Times New Roman" w:hAnsi="Times New Roman" w:eastAsia="宋体" w:cs="Times New Roman"/>
            </w:rPr>
            <w:fldChar w:fldCharType="end"/>
          </w:r>
        </w:p>
        <w:p w14:paraId="46AEB846">
          <w:pPr>
            <w:pStyle w:val="2"/>
            <w:pageBreakBefore w:val="0"/>
            <w:numPr>
              <w:ilvl w:val="0"/>
              <w:numId w:val="0"/>
            </w:numPr>
            <w:tabs>
              <w:tab w:val="left" w:pos="42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宋体" w:cs="Times New Roman"/>
            </w:rPr>
            <w:sectPr>
              <w:pgSz w:w="5897" w:h="8335"/>
              <w:pgMar w:top="680" w:right="567" w:bottom="680" w:left="567" w:header="397" w:footer="397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upperRoman"/>
              <w:cols w:space="0" w:num="1"/>
              <w:docGrid w:type="lines" w:linePitch="349" w:charSpace="0"/>
            </w:sectPr>
          </w:pPr>
          <w:r>
            <w:rPr>
              <w:rFonts w:ascii="Times New Roman" w:hAnsi="Times New Roman" w:eastAsia="宋体" w:cs="Times New Roman"/>
            </w:rPr>
            <w:fldChar w:fldCharType="end"/>
          </w:r>
        </w:p>
      </w:sdtContent>
    </w:sdt>
    <w:p w14:paraId="4C15308E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92" w:name="_Toc28449"/>
      <w:r>
        <w:rPr>
          <w:rFonts w:hint="eastAsia" w:ascii="Times New Roman" w:hAnsi="Times New Roman" w:eastAsia="宋体"/>
          <w:b/>
          <w:sz w:val="21"/>
          <w:lang w:val="en-US" w:eastAsia="zh-CN"/>
        </w:rPr>
        <w:t>产品</w:t>
      </w:r>
      <w:bookmarkEnd w:id="89"/>
      <w:bookmarkEnd w:id="90"/>
      <w:bookmarkEnd w:id="91"/>
      <w:r>
        <w:rPr>
          <w:rFonts w:hint="eastAsia" w:ascii="Times New Roman" w:hAnsi="Times New Roman" w:eastAsia="宋体"/>
          <w:b/>
          <w:sz w:val="21"/>
          <w:lang w:val="en-US" w:eastAsia="zh-CN"/>
        </w:rPr>
        <w:t>概述</w:t>
      </w:r>
      <w:bookmarkEnd w:id="92"/>
    </w:p>
    <w:p w14:paraId="3565E42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30" w:beforeAutospacing="0" w:afterLines="-2147483648" w:afterAutospacing="0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/>
          <w:sz w:val="20"/>
          <w:lang w:val="en-US" w:eastAsia="zh-CN"/>
        </w:rPr>
      </w:pPr>
      <w:bookmarkStart w:id="93" w:name="_Toc943"/>
      <w:r>
        <w:rPr>
          <w:rFonts w:hint="eastAsia" w:ascii="Times New Roman" w:hAnsi="Times New Roman" w:eastAsia="宋体"/>
          <w:sz w:val="20"/>
          <w:lang w:val="en-US" w:eastAsia="zh-CN"/>
        </w:rPr>
        <w:t>产品简介</w:t>
      </w:r>
      <w:bookmarkEnd w:id="93"/>
    </w:p>
    <w:p w14:paraId="538EEB0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lang w:val="en-US" w:eastAsia="zh-CN"/>
        </w:rPr>
      </w:pPr>
      <w:bookmarkStart w:id="94" w:name="_Toc25397_WPSOffice_Level2"/>
      <w:bookmarkStart w:id="95" w:name="_Toc897_WPSOffice_Level2"/>
      <w:bookmarkStart w:id="96" w:name="_Toc31468_WPSOffice_Level2"/>
      <w:bookmarkStart w:id="97" w:name="_Toc24924_WPSOffice_Level2"/>
      <w:bookmarkStart w:id="98" w:name="_Toc26576_WPSOffice_Level2"/>
      <w:bookmarkStart w:id="99" w:name="_Toc20995_WPSOffice_Level2"/>
      <w:r>
        <w:rPr>
          <w:rFonts w:hint="default" w:ascii="宋体" w:hAnsi="宋体" w:eastAsia="宋体" w:cs="宋体"/>
          <w:lang w:val="en-US" w:eastAsia="zh-CN"/>
        </w:rPr>
        <w:t>WE-</w:t>
      </w:r>
      <w:r>
        <w:rPr>
          <w:rFonts w:hint="eastAsia" w:ascii="宋体" w:hAnsi="宋体" w:cs="宋体"/>
          <w:lang w:val="en-US" w:eastAsia="zh-CN"/>
        </w:rPr>
        <w:t>T800</w:t>
      </w:r>
      <w:r>
        <w:rPr>
          <w:rFonts w:hint="eastAsia" w:ascii="宋体" w:hAnsi="宋体" w:eastAsia="宋体" w:cs="宋体"/>
          <w:lang w:val="en-US" w:eastAsia="zh-CN"/>
        </w:rPr>
        <w:t>型</w:t>
      </w:r>
      <w:r>
        <w:rPr>
          <w:rFonts w:hint="eastAsia" w:ascii="宋体" w:hAnsi="宋体" w:cs="宋体"/>
          <w:lang w:val="en-US" w:eastAsia="zh-CN"/>
        </w:rPr>
        <w:t>多功能检测仪</w:t>
      </w:r>
      <w:r>
        <w:rPr>
          <w:rFonts w:hint="eastAsia" w:ascii="宋体" w:hAnsi="宋体" w:eastAsia="宋体" w:cs="宋体"/>
          <w:lang w:val="en-US" w:eastAsia="zh-CN"/>
        </w:rPr>
        <w:t>，</w:t>
      </w:r>
      <w:r>
        <w:rPr>
          <w:rFonts w:hint="eastAsia" w:ascii="宋体" w:hAnsi="宋体" w:cs="宋体"/>
          <w:lang w:val="en-US" w:eastAsia="zh-CN"/>
        </w:rPr>
        <w:t>采用</w:t>
      </w:r>
      <w:r>
        <w:rPr>
          <w:rFonts w:hint="default" w:ascii="宋体" w:hAnsi="宋体" w:eastAsia="宋体" w:cs="宋体"/>
          <w:lang w:val="en-US" w:eastAsia="zh-CN"/>
        </w:rPr>
        <w:t>4G</w:t>
      </w:r>
      <w:r>
        <w:rPr>
          <w:rFonts w:hint="eastAsia" w:ascii="宋体" w:hAnsi="宋体" w:cs="宋体"/>
          <w:lang w:val="en-US" w:eastAsia="zh-CN"/>
        </w:rPr>
        <w:t>全网通信</w:t>
      </w:r>
      <w:r>
        <w:rPr>
          <w:rFonts w:hint="eastAsia" w:ascii="宋体" w:hAnsi="宋体" w:eastAsia="宋体" w:cs="宋体"/>
          <w:lang w:val="en-US" w:eastAsia="zh-CN"/>
        </w:rPr>
        <w:t>，供电方式</w:t>
      </w:r>
      <w:r>
        <w:rPr>
          <w:rFonts w:hint="eastAsia" w:ascii="宋体" w:hAnsi="宋体" w:cs="宋体"/>
          <w:lang w:val="en-US" w:eastAsia="zh-CN"/>
        </w:rPr>
        <w:t>支持</w:t>
      </w:r>
      <w:r>
        <w:rPr>
          <w:rFonts w:hint="eastAsia" w:ascii="宋体" w:hAnsi="宋体" w:eastAsia="宋体" w:cs="宋体"/>
          <w:lang w:val="en-US" w:eastAsia="zh-CN"/>
        </w:rPr>
        <w:t>电池供电与</w:t>
      </w:r>
      <w:r>
        <w:rPr>
          <w:rFonts w:hint="eastAsia" w:ascii="宋体" w:hAnsi="宋体" w:cs="宋体"/>
          <w:lang w:val="en-US" w:eastAsia="zh-CN"/>
        </w:rPr>
        <w:t>DC</w:t>
      </w:r>
      <w:r>
        <w:rPr>
          <w:rFonts w:hint="default" w:ascii="宋体" w:hAnsi="宋体" w:cs="宋体"/>
          <w:lang w:val="en-US" w:eastAsia="zh-CN"/>
        </w:rPr>
        <w:t>24V</w:t>
      </w:r>
      <w:r>
        <w:rPr>
          <w:rFonts w:hint="eastAsia" w:ascii="宋体" w:hAnsi="宋体" w:cs="宋体"/>
          <w:lang w:val="en-US" w:eastAsia="zh-CN"/>
        </w:rPr>
        <w:t>供电。支持RS485、AI、DI多通道采集，专为现场设备监控、环境监测、能源管理及工业物联网应用而设计，助力用户快速构建稳定可靠的分布式数据采集与远程控制系统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038758EF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多功能检测仪可用于智慧水务、水利中管网检测，处于信息孤岛的、具备不同输出信号（模拟量、开关量、数字协议）的现场设备，统一接入物联网。</w:t>
      </w:r>
    </w:p>
    <w:p w14:paraId="291F297F"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lang w:val="en-US" w:eastAsia="zh-CN"/>
        </w:rPr>
      </w:pPr>
    </w:p>
    <w:p w14:paraId="0C35509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default"/>
          <w:b/>
          <w:bCs/>
          <w:lang w:val="en-US" w:eastAsia="zh-CN"/>
        </w:rPr>
      </w:pPr>
      <w:bookmarkStart w:id="100" w:name="_Toc20723"/>
      <w:r>
        <w:rPr>
          <w:rFonts w:hint="eastAsia"/>
          <w:b/>
          <w:bCs/>
          <w:lang w:val="en-US" w:eastAsia="zh-CN"/>
        </w:rPr>
        <w:t>产品特点</w:t>
      </w:r>
      <w:bookmarkEnd w:id="100"/>
    </w:p>
    <w:p w14:paraId="553B4E0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bookmarkStart w:id="101" w:name="_Toc21411_WPSOffice_Level2"/>
      <w:bookmarkStart w:id="102" w:name="_Toc5059_WPSOffice_Level2"/>
      <w:r>
        <w:rPr>
          <w:rFonts w:hint="eastAsia" w:cs="Times New Roman"/>
          <w:szCs w:val="18"/>
          <w:lang w:val="en-US" w:eastAsia="zh-CN"/>
        </w:rPr>
        <w:t>手机APP可随时随地监控仪表。</w:t>
      </w:r>
    </w:p>
    <w:p w14:paraId="2E3B5EF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114000mAh、228000mAh大容量电池可供选择。</w:t>
      </w:r>
    </w:p>
    <w:p w14:paraId="4935CE6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兼容电池供电与外部DC供电，自动切换。</w:t>
      </w:r>
    </w:p>
    <w:p w14:paraId="4D715AA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主机全密封防水设计，防护等级</w:t>
      </w:r>
      <w:r>
        <w:rPr>
          <w:rFonts w:hint="eastAsia" w:cs="Times New Roman"/>
          <w:szCs w:val="18"/>
          <w:highlight w:val="none"/>
          <w:lang w:val="en-US" w:eastAsia="zh-CN"/>
        </w:rPr>
        <w:t>IP68。</w:t>
      </w:r>
    </w:p>
    <w:p w14:paraId="2D0D6AA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高增益天线，多重校验机制，确保永远在线。</w:t>
      </w:r>
    </w:p>
    <w:p w14:paraId="7D3C86C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 xml:space="preserve">高清晰度，60*32mm大尺寸LCD显示屏，配合 </w:t>
      </w:r>
      <w:r>
        <w:rPr>
          <w:rFonts w:hint="default" w:cs="Times New Roman"/>
          <w:szCs w:val="18"/>
          <w:lang w:val="en-US" w:eastAsia="zh-CN"/>
        </w:rPr>
        <w:t xml:space="preserve">LED </w:t>
      </w:r>
      <w:r>
        <w:rPr>
          <w:rFonts w:hint="eastAsia" w:cs="Times New Roman"/>
          <w:szCs w:val="18"/>
          <w:lang w:val="en-US" w:eastAsia="zh-CN"/>
        </w:rPr>
        <w:t>指示灯、屏幕背光灯与按键，可以现场实时查看采集数据、报警信息、电量提示等。</w:t>
      </w:r>
    </w:p>
    <w:p w14:paraId="73B6193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支持2路AI、2路DI采集。</w:t>
      </w:r>
    </w:p>
    <w:p w14:paraId="3D60CB8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支持485采集功能，支持标准的</w:t>
      </w:r>
      <w:r>
        <w:rPr>
          <w:rFonts w:hint="default" w:cs="Times New Roman"/>
          <w:szCs w:val="18"/>
          <w:lang w:val="en-US" w:eastAsia="zh-CN"/>
        </w:rPr>
        <w:t>MODBUS-RTU</w:t>
      </w:r>
      <w:r>
        <w:rPr>
          <w:rFonts w:hint="eastAsia" w:cs="Times New Roman"/>
          <w:szCs w:val="18"/>
          <w:lang w:val="en-US" w:eastAsia="zh-CN"/>
        </w:rPr>
        <w:t>协议。</w:t>
      </w:r>
    </w:p>
    <w:p w14:paraId="6FB8D8B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0" w:leftChars="200" w:firstLine="0" w:firstLineChars="0"/>
        <w:textAlignment w:val="auto"/>
        <w:rPr>
          <w:rFonts w:hint="eastAsia" w:cs="Times New Roman"/>
          <w:szCs w:val="18"/>
          <w:lang w:val="en-US" w:eastAsia="zh-CN"/>
        </w:rPr>
      </w:pPr>
      <w:r>
        <w:rPr>
          <w:rFonts w:hint="eastAsia" w:cs="Times New Roman"/>
          <w:szCs w:val="18"/>
          <w:lang w:val="en-US" w:eastAsia="zh-CN"/>
        </w:rPr>
        <w:t>2路DC5V/DC12V输出接口。</w:t>
      </w:r>
    </w:p>
    <w:p w14:paraId="6CBAD12F">
      <w:pPr>
        <w:bidi w:val="0"/>
        <w:rPr>
          <w:rFonts w:hint="eastAsia" w:ascii="Times New Roman" w:hAnsi="Times New Roman" w:eastAsia="宋体"/>
          <w:lang w:val="en-US" w:eastAsia="zh-CN"/>
        </w:rPr>
      </w:pPr>
    </w:p>
    <w:p w14:paraId="2B295E6F">
      <w:pPr>
        <w:bidi w:val="0"/>
        <w:rPr>
          <w:rFonts w:hint="eastAsia" w:ascii="Times New Roman" w:hAnsi="Times New Roman" w:eastAsia="宋体"/>
          <w:lang w:val="en-US" w:eastAsia="zh-CN"/>
        </w:rPr>
      </w:pPr>
    </w:p>
    <w:p w14:paraId="0A8F1BEA">
      <w:pPr>
        <w:bidi w:val="0"/>
        <w:ind w:left="0" w:leftChars="0" w:firstLine="0" w:firstLineChars="0"/>
        <w:rPr>
          <w:rFonts w:hint="eastAsia" w:ascii="Times New Roman" w:hAnsi="Times New Roman" w:eastAsia="宋体"/>
          <w:lang w:val="en-US" w:eastAsia="zh-CN"/>
        </w:rPr>
        <w:sectPr>
          <w:headerReference r:id="rId10" w:type="first"/>
          <w:footerReference r:id="rId13" w:type="first"/>
          <w:headerReference r:id="rId8" w:type="default"/>
          <w:footerReference r:id="rId11" w:type="default"/>
          <w:headerReference r:id="rId9" w:type="even"/>
          <w:footerReference r:id="rId12" w:type="even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titlePg/>
          <w:docGrid w:type="lines" w:linePitch="349" w:charSpace="0"/>
        </w:sectPr>
      </w:pPr>
    </w:p>
    <w:p w14:paraId="48687BBD">
      <w:pPr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br w:type="page"/>
      </w:r>
    </w:p>
    <w:p w14:paraId="57A7F934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103" w:name="_Toc12756"/>
      <w:r>
        <w:rPr>
          <w:rFonts w:hint="eastAsia" w:ascii="Times New Roman" w:hAnsi="Times New Roman" w:eastAsia="宋体"/>
          <w:b/>
          <w:sz w:val="21"/>
          <w:lang w:val="en-US" w:eastAsia="zh-CN"/>
        </w:rPr>
        <w:t>技术参数</w:t>
      </w:r>
      <w:bookmarkEnd w:id="103"/>
    </w:p>
    <w:p w14:paraId="1675B564">
      <w:pPr>
        <w:pStyle w:val="31"/>
        <w:bidi w:val="0"/>
        <w:ind w:left="0" w:leftChars="0" w:firstLine="0" w:firstLineChars="0"/>
        <w:rPr>
          <w:rFonts w:hint="default"/>
          <w:sz w:val="18"/>
          <w:szCs w:val="32"/>
          <w:highlight w:val="none"/>
          <w:lang w:val="en-US" w:eastAsia="zh-CN"/>
        </w:rPr>
      </w:pPr>
      <w:r>
        <w:rPr>
          <w:rFonts w:hint="eastAsia"/>
          <w:sz w:val="18"/>
          <w:szCs w:val="32"/>
          <w:highlight w:val="none"/>
          <w:lang w:val="en-US" w:eastAsia="zh-CN"/>
        </w:rPr>
        <w:t>技术参数</w:t>
      </w:r>
    </w:p>
    <w:tbl>
      <w:tblPr>
        <w:tblStyle w:val="2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3726"/>
      </w:tblGrid>
      <w:tr w14:paraId="5EB1D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5000" w:type="pct"/>
            <w:gridSpan w:val="2"/>
            <w:shd w:val="clear" w:color="auto" w:fill="D7D7D7" w:themeFill="background1" w:themeFillShade="D8"/>
            <w:vAlign w:val="top"/>
          </w:tcPr>
          <w:p w14:paraId="05FF5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输入</w:t>
            </w:r>
          </w:p>
        </w:tc>
      </w:tr>
      <w:tr w14:paraId="13E95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258" w:type="pct"/>
            <w:vAlign w:val="center"/>
          </w:tcPr>
          <w:p w14:paraId="334B1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 w:ascii="Times New Roman" w:hAnsi="Times New Roman" w:eastAsia="宋体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  <w:t>接口类型</w:t>
            </w:r>
          </w:p>
        </w:tc>
        <w:tc>
          <w:tcPr>
            <w:tcW w:w="3741" w:type="pct"/>
            <w:vAlign w:val="center"/>
          </w:tcPr>
          <w:p w14:paraId="3CD2A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 w:ascii="Times New Roman" w:hAnsi="Times New Roman" w:eastAsia="宋体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  <w:t>1路RS485、2路AI、2路DI</w:t>
            </w:r>
          </w:p>
        </w:tc>
      </w:tr>
      <w:tr w14:paraId="07D5A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1258" w:type="pct"/>
            <w:vAlign w:val="center"/>
          </w:tcPr>
          <w:p w14:paraId="74D54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RS485</w:t>
            </w:r>
          </w:p>
          <w:p w14:paraId="3FDBE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通讯速率</w:t>
            </w:r>
          </w:p>
        </w:tc>
        <w:tc>
          <w:tcPr>
            <w:tcW w:w="3741" w:type="pct"/>
            <w:vAlign w:val="center"/>
          </w:tcPr>
          <w:p w14:paraId="11914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4800-115200bps</w:t>
            </w:r>
          </w:p>
        </w:tc>
      </w:tr>
      <w:tr w14:paraId="33286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8" w:type="pct"/>
            <w:vAlign w:val="center"/>
          </w:tcPr>
          <w:p w14:paraId="1623A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RS485</w:t>
            </w:r>
          </w:p>
          <w:p w14:paraId="2CA8B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通讯协议</w:t>
            </w:r>
          </w:p>
        </w:tc>
        <w:tc>
          <w:tcPr>
            <w:tcW w:w="3741" w:type="pct"/>
            <w:vAlign w:val="center"/>
          </w:tcPr>
          <w:p w14:paraId="0AA18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 w:cs="Times New Roman"/>
                <w:szCs w:val="18"/>
                <w:lang w:val="en-US" w:eastAsia="zh-CN"/>
              </w:rPr>
              <w:t>MODBUS-RTU</w:t>
            </w:r>
          </w:p>
        </w:tc>
      </w:tr>
      <w:tr w14:paraId="66A87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8" w:type="pct"/>
            <w:vAlign w:val="center"/>
          </w:tcPr>
          <w:p w14:paraId="766DF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AI信号类型</w:t>
            </w:r>
          </w:p>
        </w:tc>
        <w:tc>
          <w:tcPr>
            <w:tcW w:w="3741" w:type="pct"/>
            <w:vAlign w:val="center"/>
          </w:tcPr>
          <w:p w14:paraId="45BF8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4~20mA</w:t>
            </w:r>
          </w:p>
        </w:tc>
      </w:tr>
      <w:tr w14:paraId="445E1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8" w:type="pct"/>
            <w:vAlign w:val="center"/>
          </w:tcPr>
          <w:p w14:paraId="55F03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DI信号类型</w:t>
            </w:r>
          </w:p>
        </w:tc>
        <w:tc>
          <w:tcPr>
            <w:tcW w:w="3741" w:type="pct"/>
            <w:vAlign w:val="center"/>
          </w:tcPr>
          <w:p w14:paraId="1F8E4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 w:cs="Times New Roman"/>
                <w:szCs w:val="18"/>
                <w:lang w:val="en-US" w:eastAsia="zh-CN"/>
              </w:rPr>
            </w:pPr>
            <w:r>
              <w:rPr>
                <w:rFonts w:hint="eastAsia" w:cs="Times New Roman"/>
                <w:szCs w:val="18"/>
                <w:lang w:val="en-US" w:eastAsia="zh-CN"/>
              </w:rPr>
              <w:t>开关量、脉冲计数</w:t>
            </w:r>
          </w:p>
        </w:tc>
      </w:tr>
      <w:tr w14:paraId="0AEB4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979" w:type="dxa"/>
            <w:gridSpan w:val="2"/>
            <w:shd w:val="clear" w:color="auto" w:fill="D7D7D7" w:themeFill="background1" w:themeFillShade="D8"/>
            <w:vAlign w:val="top"/>
          </w:tcPr>
          <w:p w14:paraId="1375A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center"/>
              <w:textAlignment w:val="auto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输出</w:t>
            </w:r>
          </w:p>
        </w:tc>
      </w:tr>
      <w:tr w14:paraId="60AD5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3" w:type="dxa"/>
            <w:shd w:val="clear" w:color="auto" w:fill="auto"/>
            <w:vAlign w:val="center"/>
          </w:tcPr>
          <w:p w14:paraId="6FE3B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  <w:t>输出电源</w:t>
            </w:r>
          </w:p>
        </w:tc>
        <w:tc>
          <w:tcPr>
            <w:tcW w:w="3726" w:type="dxa"/>
            <w:shd w:val="clear" w:color="auto" w:fill="auto"/>
            <w:vAlign w:val="center"/>
          </w:tcPr>
          <w:p w14:paraId="2A93A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cstheme="minorBidi"/>
                <w:kern w:val="2"/>
                <w:sz w:val="18"/>
                <w:szCs w:val="24"/>
                <w:highlight w:val="none"/>
                <w:lang w:val="en-US" w:eastAsia="zh-CN" w:bidi="ar-SA"/>
              </w:rPr>
              <w:t>DC3.6V/5V/12V，可调</w:t>
            </w:r>
          </w:p>
        </w:tc>
      </w:tr>
      <w:tr w14:paraId="51D8E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2"/>
            <w:shd w:val="clear" w:color="auto" w:fill="D7D7D7" w:themeFill="background1" w:themeFillShade="D8"/>
            <w:vAlign w:val="center"/>
          </w:tcPr>
          <w:p w14:paraId="31A25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信号传输</w:t>
            </w:r>
          </w:p>
        </w:tc>
      </w:tr>
      <w:tr w14:paraId="044F8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  <w:jc w:val="center"/>
        </w:trPr>
        <w:tc>
          <w:tcPr>
            <w:tcW w:w="1258" w:type="pct"/>
            <w:vAlign w:val="center"/>
          </w:tcPr>
          <w:p w14:paraId="79EDE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4G</w:t>
            </w:r>
          </w:p>
        </w:tc>
        <w:tc>
          <w:tcPr>
            <w:tcW w:w="3741" w:type="pct"/>
            <w:vAlign w:val="center"/>
          </w:tcPr>
          <w:p w14:paraId="483958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三年流量（100M/月）</w:t>
            </w:r>
          </w:p>
          <w:p w14:paraId="4757A5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支持MQTT、HTTP、WES云服务协议</w:t>
            </w:r>
          </w:p>
          <w:p w14:paraId="5A7FBD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LTE FDD B1/3/5/8</w:t>
            </w:r>
          </w:p>
          <w:p w14:paraId="034361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LTE TDD B34/38/39/40/41（全频段）</w:t>
            </w:r>
          </w:p>
          <w:p w14:paraId="5E62E7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速率(Mbps)  LTE FDD：10.3(DL)/5.1(UL)</w:t>
            </w:r>
          </w:p>
          <w:p w14:paraId="5B08B0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LTE TDD：9.1(DL)/3.1(UL)</w:t>
            </w:r>
          </w:p>
          <w:p w14:paraId="711E47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天线接口类型：SMA母头</w:t>
            </w:r>
          </w:p>
        </w:tc>
      </w:tr>
      <w:tr w14:paraId="7074D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58" w:type="pct"/>
            <w:vAlign w:val="center"/>
          </w:tcPr>
          <w:p w14:paraId="19A83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采样周期</w:t>
            </w:r>
          </w:p>
        </w:tc>
        <w:tc>
          <w:tcPr>
            <w:tcW w:w="3741" w:type="pct"/>
            <w:vAlign w:val="center"/>
          </w:tcPr>
          <w:p w14:paraId="3A004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10s~18h可设定</w:t>
            </w:r>
          </w:p>
        </w:tc>
      </w:tr>
      <w:tr w14:paraId="409BD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58" w:type="pct"/>
            <w:vAlign w:val="center"/>
          </w:tcPr>
          <w:p w14:paraId="6A50A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上报周期</w:t>
            </w:r>
          </w:p>
        </w:tc>
        <w:tc>
          <w:tcPr>
            <w:tcW w:w="3741" w:type="pct"/>
            <w:vAlign w:val="center"/>
          </w:tcPr>
          <w:p w14:paraId="0507C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10s~18h可设定</w:t>
            </w:r>
          </w:p>
        </w:tc>
      </w:tr>
      <w:tr w14:paraId="697E8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2"/>
            <w:shd w:val="clear" w:color="auto" w:fill="D7D7D7" w:themeFill="background1" w:themeFillShade="D8"/>
            <w:vAlign w:val="top"/>
          </w:tcPr>
          <w:p w14:paraId="29F8D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电气规格</w:t>
            </w:r>
          </w:p>
        </w:tc>
      </w:tr>
      <w:tr w14:paraId="7AD95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258" w:type="pct"/>
            <w:vAlign w:val="center"/>
          </w:tcPr>
          <w:p w14:paraId="4F0F0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供电电源</w:t>
            </w:r>
          </w:p>
        </w:tc>
        <w:tc>
          <w:tcPr>
            <w:tcW w:w="3741" w:type="pct"/>
            <w:vAlign w:val="center"/>
          </w:tcPr>
          <w:p w14:paraId="07E357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114000mAh或228000mAh，锂电池</w:t>
            </w:r>
          </w:p>
          <w:p w14:paraId="44133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9~30DC，典型24V</w:t>
            </w:r>
          </w:p>
        </w:tc>
      </w:tr>
      <w:tr w14:paraId="1486F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  <w:jc w:val="center"/>
        </w:trPr>
        <w:tc>
          <w:tcPr>
            <w:tcW w:w="1258" w:type="pct"/>
            <w:vAlign w:val="center"/>
          </w:tcPr>
          <w:p w14:paraId="0F974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电池寿命</w:t>
            </w:r>
          </w:p>
        </w:tc>
        <w:tc>
          <w:tcPr>
            <w:tcW w:w="3741" w:type="pct"/>
            <w:vAlign w:val="center"/>
          </w:tcPr>
          <w:p w14:paraId="3440D8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以具体使用工况和上报周期为准。</w:t>
            </w:r>
          </w:p>
          <w:p w14:paraId="2FF4A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典型值：</w:t>
            </w:r>
          </w:p>
        </w:tc>
      </w:tr>
      <w:tr w14:paraId="58259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5000" w:type="pct"/>
            <w:gridSpan w:val="2"/>
            <w:shd w:val="clear" w:color="auto" w:fill="D7D7D7" w:themeFill="background1" w:themeFillShade="D8"/>
            <w:vAlign w:val="top"/>
          </w:tcPr>
          <w:p w14:paraId="74EB8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环境条件</w:t>
            </w:r>
          </w:p>
        </w:tc>
      </w:tr>
      <w:tr w14:paraId="4E22E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258" w:type="pct"/>
            <w:vAlign w:val="center"/>
          </w:tcPr>
          <w:p w14:paraId="14A9D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工作环境</w:t>
            </w:r>
          </w:p>
        </w:tc>
        <w:tc>
          <w:tcPr>
            <w:tcW w:w="3741" w:type="pct"/>
            <w:vAlign w:val="center"/>
          </w:tcPr>
          <w:p w14:paraId="3BB7EA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温度：（-20~70）℃</w:t>
            </w:r>
          </w:p>
          <w:p w14:paraId="121149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相对湿度：5%RH~95%RH（无凝结）</w:t>
            </w:r>
          </w:p>
        </w:tc>
      </w:tr>
      <w:tr w14:paraId="1C941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pct"/>
            <w:vAlign w:val="center"/>
          </w:tcPr>
          <w:p w14:paraId="240FF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存储温度</w:t>
            </w:r>
          </w:p>
        </w:tc>
        <w:tc>
          <w:tcPr>
            <w:tcW w:w="3741" w:type="pct"/>
            <w:vAlign w:val="center"/>
          </w:tcPr>
          <w:p w14:paraId="3BB4D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（-25~85）℃</w:t>
            </w:r>
          </w:p>
        </w:tc>
      </w:tr>
      <w:tr w14:paraId="2D999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8" w:type="pct"/>
            <w:vAlign w:val="center"/>
          </w:tcPr>
          <w:p w14:paraId="59DC5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防护等级</w:t>
            </w:r>
          </w:p>
        </w:tc>
        <w:tc>
          <w:tcPr>
            <w:tcW w:w="3741" w:type="pct"/>
            <w:vAlign w:val="center"/>
          </w:tcPr>
          <w:p w14:paraId="4D65CC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-54" w:leftChars="-30" w:right="-54" w:rightChars="-30"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IP68</w:t>
            </w:r>
          </w:p>
        </w:tc>
      </w:tr>
    </w:tbl>
    <w:p w14:paraId="120F4907">
      <w:pPr>
        <w:spacing w:line="240" w:lineRule="exact"/>
        <w:ind w:firstLine="361"/>
        <w:rPr>
          <w:rFonts w:hint="eastAsia" w:ascii="Times New Roman" w:hAnsi="Times New Roman" w:eastAsia="宋体" w:cs="Times New Roman"/>
          <w:b/>
          <w:bCs/>
          <w:szCs w:val="18"/>
        </w:rPr>
        <w:sectPr>
          <w:headerReference r:id="rId16" w:type="first"/>
          <w:headerReference r:id="rId14" w:type="default"/>
          <w:headerReference r:id="rId15" w:type="even"/>
          <w:type w:val="continuous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docGrid w:type="lines" w:linePitch="349" w:charSpace="0"/>
        </w:sectPr>
      </w:pPr>
    </w:p>
    <w:bookmarkEnd w:id="94"/>
    <w:bookmarkEnd w:id="95"/>
    <w:bookmarkEnd w:id="96"/>
    <w:bookmarkEnd w:id="97"/>
    <w:bookmarkEnd w:id="98"/>
    <w:bookmarkEnd w:id="99"/>
    <w:bookmarkEnd w:id="101"/>
    <w:bookmarkEnd w:id="102"/>
    <w:p w14:paraId="77767A5C">
      <w:pPr>
        <w:rPr>
          <w:rFonts w:hint="eastAsia"/>
          <w:lang w:val="en-US" w:eastAsia="zh-CN"/>
        </w:rPr>
      </w:pPr>
      <w:bookmarkStart w:id="104" w:name="_Toc26576_WPSOffice_Level1"/>
      <w:bookmarkStart w:id="105" w:name="_Toc5059_WPSOffice_Level1"/>
      <w:bookmarkStart w:id="106" w:name="_Toc23137"/>
      <w:bookmarkStart w:id="107" w:name="_Toc897_WPSOffice_Level1"/>
      <w:r>
        <w:rPr>
          <w:rFonts w:hint="eastAsia"/>
          <w:lang w:val="en-US" w:eastAsia="zh-CN"/>
        </w:rPr>
        <w:br w:type="page"/>
      </w:r>
    </w:p>
    <w:p w14:paraId="175FD7BE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default" w:ascii="Times New Roman" w:hAnsi="Times New Roman" w:eastAsia="宋体"/>
          <w:b/>
          <w:sz w:val="21"/>
          <w:lang w:val="en-US" w:eastAsia="zh-CN"/>
        </w:rPr>
      </w:pPr>
      <w:bookmarkStart w:id="108" w:name="_Toc14553"/>
      <w:r>
        <w:rPr>
          <w:rFonts w:hint="eastAsia" w:ascii="Times New Roman" w:hAnsi="Times New Roman" w:eastAsia="宋体"/>
          <w:b/>
          <w:sz w:val="21"/>
          <w:lang w:val="en-US" w:eastAsia="zh-CN"/>
        </w:rPr>
        <w:t>产品结构与尺寸</w:t>
      </w:r>
      <w:bookmarkEnd w:id="108"/>
    </w:p>
    <w:p w14:paraId="459A0EB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567" w:leftChars="0" w:hanging="567" w:firstLineChars="0"/>
        <w:textAlignment w:val="auto"/>
        <w:rPr>
          <w:rFonts w:hint="default"/>
          <w:lang w:val="en-US" w:eastAsia="zh-CN"/>
        </w:rPr>
      </w:pPr>
      <w:bookmarkStart w:id="109" w:name="_Toc23487"/>
      <w:r>
        <w:rPr>
          <w:rFonts w:hint="eastAsia"/>
          <w:lang w:val="en-US" w:eastAsia="zh-CN"/>
        </w:rPr>
        <w:t>外形尺寸</w:t>
      </w:r>
      <w:bookmarkEnd w:id="109"/>
    </w:p>
    <w:p w14:paraId="5E2E6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3014345" cy="2363470"/>
            <wp:effectExtent l="0" t="0" r="14605" b="177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A20B">
      <w:pPr>
        <w:pStyle w:val="32"/>
        <w:shd w:val="clear" w:color="auto" w:fill="auto"/>
        <w:bidi w:val="0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产品外形尺寸</w:t>
      </w:r>
    </w:p>
    <w:p w14:paraId="6121C1D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567" w:leftChars="0" w:hanging="567" w:firstLineChars="0"/>
        <w:textAlignment w:val="auto"/>
        <w:rPr>
          <w:rFonts w:hint="default" w:ascii="Times New Roman" w:hAnsi="Times New Roman" w:eastAsia="宋体"/>
          <w:b/>
          <w:bCs/>
          <w:lang w:val="en-US" w:eastAsia="zh-CN"/>
        </w:rPr>
      </w:pPr>
      <w:bookmarkStart w:id="110" w:name="_Toc27738"/>
      <w:r>
        <w:rPr>
          <w:rFonts w:hint="eastAsia" w:ascii="Times New Roman" w:hAnsi="Times New Roman" w:eastAsia="宋体"/>
          <w:b/>
          <w:bCs/>
          <w:lang w:val="en-US" w:eastAsia="zh-CN"/>
        </w:rPr>
        <w:t>材质</w:t>
      </w:r>
      <w:bookmarkEnd w:id="110"/>
    </w:p>
    <w:p w14:paraId="07340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ascii="Times New Roman" w:hAnsi="Times New Roman" w:eastAsia="宋体"/>
          <w:lang w:val="en-US" w:eastAsia="zh-CN"/>
        </w:rPr>
        <w:sectPr>
          <w:headerReference r:id="rId17" w:type="default"/>
          <w:headerReference r:id="rId18" w:type="even"/>
          <w:type w:val="continuous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49" w:charSpace="0"/>
        </w:sectPr>
      </w:pPr>
      <w:r>
        <w:rPr>
          <w:rFonts w:hint="eastAsia"/>
          <w:color w:val="auto"/>
          <w:highlight w:val="none"/>
          <w:lang w:val="en-US" w:eastAsia="zh-CN"/>
        </w:rPr>
        <w:t>主机外壳材质：ABS/PC</w:t>
      </w:r>
    </w:p>
    <w:p w14:paraId="11DE49A3">
      <w:pPr>
        <w:ind w:left="0" w:leftChars="0" w:firstLine="0" w:firstLineChars="0"/>
        <w:rPr>
          <w:rFonts w:hint="eastAsia" w:ascii="Times New Roman" w:hAnsi="Times New Roman" w:eastAsia="宋体"/>
          <w:b/>
          <w:sz w:val="21"/>
          <w:lang w:val="en-US" w:eastAsia="zh-CN"/>
        </w:rPr>
      </w:pPr>
      <w:r>
        <w:rPr>
          <w:rFonts w:hint="eastAsia" w:ascii="Times New Roman" w:hAnsi="Times New Roman" w:eastAsia="宋体"/>
          <w:b/>
          <w:sz w:val="21"/>
          <w:lang w:val="en-US" w:eastAsia="zh-CN"/>
        </w:rPr>
        <w:br w:type="page"/>
      </w:r>
    </w:p>
    <w:p w14:paraId="2638E537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111" w:name="_Toc11028"/>
      <w:r>
        <w:rPr>
          <w:rFonts w:hint="eastAsia" w:ascii="Times New Roman" w:hAnsi="Times New Roman" w:eastAsia="宋体"/>
          <w:b/>
          <w:sz w:val="21"/>
          <w:lang w:val="en-US" w:eastAsia="zh-CN"/>
        </w:rPr>
        <w:t>安装</w:t>
      </w:r>
      <w:bookmarkEnd w:id="104"/>
      <w:bookmarkEnd w:id="105"/>
      <w:bookmarkEnd w:id="106"/>
      <w:bookmarkEnd w:id="107"/>
      <w:bookmarkStart w:id="112" w:name="_Toc2997_WPSOffice_Level2"/>
      <w:bookmarkStart w:id="113" w:name="_Toc19936"/>
      <w:bookmarkStart w:id="114" w:name="_Toc8102_WPSOffice_Level2"/>
      <w:bookmarkStart w:id="115" w:name="_Toc23325"/>
      <w:bookmarkStart w:id="116" w:name="_Toc5895_WPSOffice_Level2"/>
      <w:r>
        <w:rPr>
          <w:rFonts w:hint="eastAsia"/>
          <w:b/>
          <w:sz w:val="21"/>
          <w:lang w:val="en-US" w:eastAsia="zh-CN"/>
        </w:rPr>
        <w:t>与使用</w:t>
      </w:r>
      <w:bookmarkEnd w:id="111"/>
    </w:p>
    <w:p w14:paraId="35CF692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567" w:leftChars="0" w:hanging="567" w:firstLineChars="0"/>
        <w:textAlignment w:val="auto"/>
        <w:rPr>
          <w:rFonts w:hint="default" w:ascii="Times New Roman" w:hAnsi="Times New Roman" w:eastAsia="宋体"/>
          <w:lang w:val="en-US" w:eastAsia="zh-CN"/>
        </w:rPr>
      </w:pPr>
      <w:bookmarkStart w:id="117" w:name="_Toc29826"/>
      <w:bookmarkStart w:id="118" w:name="_Toc25939"/>
      <w:bookmarkStart w:id="119" w:name="_Toc18421"/>
      <w:r>
        <w:rPr>
          <w:rFonts w:hint="eastAsia" w:ascii="Times New Roman" w:hAnsi="Times New Roman" w:eastAsia="宋体"/>
          <w:lang w:val="en-US" w:eastAsia="zh-CN"/>
        </w:rPr>
        <w:t>到货检查</w:t>
      </w:r>
      <w:bookmarkEnd w:id="117"/>
      <w:bookmarkEnd w:id="118"/>
      <w:bookmarkEnd w:id="119"/>
    </w:p>
    <w:p w14:paraId="1DACCE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color w:val="auto"/>
          <w:highlight w:val="none"/>
          <w:lang w:val="zh-TW" w:eastAsia="zh-TW"/>
        </w:rPr>
      </w:pPr>
      <w:r>
        <w:rPr>
          <w:color w:val="auto"/>
          <w:highlight w:val="none"/>
          <w:lang w:val="zh-TW" w:eastAsia="zh-TW"/>
        </w:rPr>
        <w:t>用户在产品到货后，应首先检查产品的包装质量，包装箱应完整无损，标志清晰。如果包装已有明显损坏，应及时联系储运部门查清问题及责任并通知我公司。如包装无破损等问题，可以开箱取出产品，清点产品的完整性。</w:t>
      </w:r>
    </w:p>
    <w:p w14:paraId="49C4C379">
      <w:pPr>
        <w:pStyle w:val="3"/>
        <w:tabs>
          <w:tab w:val="left" w:pos="420"/>
          <w:tab w:val="clear" w:pos="0"/>
        </w:tabs>
        <w:bidi w:val="0"/>
        <w:rPr>
          <w:rFonts w:hint="default"/>
          <w:highlight w:val="none"/>
          <w:lang w:val="en-US" w:eastAsia="zh-CN"/>
        </w:rPr>
      </w:pPr>
      <w:bookmarkStart w:id="120" w:name="_Toc22767"/>
      <w:bookmarkStart w:id="121" w:name="_Toc13983"/>
      <w:bookmarkStart w:id="122" w:name="_Toc9749"/>
      <w:r>
        <w:rPr>
          <w:rFonts w:hint="eastAsia"/>
          <w:highlight w:val="none"/>
          <w:lang w:val="en-US" w:eastAsia="zh-CN"/>
        </w:rPr>
        <w:t>安装使用注意</w:t>
      </w:r>
      <w:bookmarkEnd w:id="120"/>
      <w:bookmarkEnd w:id="121"/>
      <w:bookmarkEnd w:id="122"/>
    </w:p>
    <w:p w14:paraId="1EEAF53A">
      <w:pPr>
        <w:numPr>
          <w:ilvl w:val="0"/>
          <w:numId w:val="7"/>
        </w:numPr>
        <w:rPr>
          <w:rFonts w:hint="eastAsia" w:ascii="Times New Roman" w:hAnsi="Times New Roman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使用外部DC电源给设备供电时，请注意接线顺序，以免接线错误导致设备损坏无法使用</w:t>
      </w:r>
      <w:r>
        <w:rPr>
          <w:rFonts w:hint="eastAsia" w:ascii="Times New Roman" w:hAnsi="Times New Roman" w:eastAsia="宋体"/>
          <w:highlight w:val="none"/>
          <w:lang w:val="en-US" w:eastAsia="zh-CN"/>
        </w:rPr>
        <w:t>。</w:t>
      </w:r>
    </w:p>
    <w:p w14:paraId="183F1179">
      <w:pPr>
        <w:numPr>
          <w:ilvl w:val="0"/>
          <w:numId w:val="7"/>
        </w:numPr>
        <w:rPr>
          <w:rFonts w:hint="eastAsia" w:ascii="Times New Roman" w:hAnsi="Times New Roman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设备天线安装位置需处于信号良好区域，否则会增加通信功耗，降低电池寿命</w:t>
      </w:r>
      <w:r>
        <w:rPr>
          <w:rFonts w:hint="eastAsia" w:ascii="Times New Roman" w:hAnsi="Times New Roman" w:eastAsia="宋体"/>
          <w:highlight w:val="none"/>
          <w:lang w:val="en-US" w:eastAsia="zh-CN"/>
        </w:rPr>
        <w:t>。</w:t>
      </w:r>
    </w:p>
    <w:p w14:paraId="44D359F5">
      <w:pPr>
        <w:numPr>
          <w:ilvl w:val="0"/>
          <w:numId w:val="7"/>
        </w:numPr>
      </w:pPr>
      <w:r>
        <w:rPr>
          <w:rFonts w:hint="eastAsia"/>
          <w:highlight w:val="none"/>
          <w:lang w:val="en-US" w:eastAsia="zh-CN"/>
        </w:rPr>
        <w:t>设备使用中途更换SIM卡、电池或输出电压需要打开上盖时，请勿用力向上掀开，需缓慢掀开以免屏幕排线等线束受暴力断开</w:t>
      </w:r>
      <w:r>
        <w:rPr>
          <w:rFonts w:hint="eastAsia" w:ascii="Times New Roman" w:hAnsi="Times New Roman" w:eastAsia="宋体"/>
          <w:highlight w:val="none"/>
          <w:lang w:val="en-US" w:eastAsia="zh-CN"/>
        </w:rPr>
        <w:t>。</w:t>
      </w:r>
    </w:p>
    <w:p w14:paraId="6A6EB3F6">
      <w:pPr>
        <w:numPr>
          <w:ilvl w:val="0"/>
          <w:numId w:val="7"/>
        </w:numPr>
        <w:rPr>
          <w:rFonts w:hint="eastAsia" w:ascii="Times New Roman" w:hAnsi="Times New Roman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设备外部快接插头使用时请确定是已连接完好，以免进水</w:t>
      </w:r>
      <w:r>
        <w:rPr>
          <w:rFonts w:hint="eastAsia" w:ascii="Times New Roman" w:hAnsi="Times New Roman" w:eastAsia="宋体"/>
          <w:highlight w:val="none"/>
          <w:lang w:val="en-US" w:eastAsia="zh-CN"/>
        </w:rPr>
        <w:t>。</w:t>
      </w:r>
    </w:p>
    <w:p w14:paraId="5A95EE0F">
      <w:pPr>
        <w:numPr>
          <w:ilvl w:val="0"/>
          <w:numId w:val="7"/>
        </w:numPr>
        <w:rPr>
          <w:rFonts w:hint="eastAsia" w:ascii="Times New Roman" w:hAnsi="Times New Roman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连接外部设备是请注意接线，以免本设备及连接的外部设备损坏。</w:t>
      </w:r>
    </w:p>
    <w:p w14:paraId="6D89041A">
      <w:pPr>
        <w:numPr>
          <w:ilvl w:val="0"/>
          <w:numId w:val="7"/>
        </w:numPr>
        <w:rPr>
          <w:rFonts w:hint="eastAsia" w:ascii="Times New Roman" w:hAnsi="Times New Roman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应该避免安装在震动源、冲击源处。</w:t>
      </w:r>
    </w:p>
    <w:p w14:paraId="0ACA589C">
      <w:pPr>
        <w:numPr>
          <w:ilvl w:val="0"/>
          <w:numId w:val="7"/>
        </w:numPr>
        <w:rPr>
          <w:rFonts w:hint="default" w:ascii="Times New Roman" w:hAnsi="Times New Roman" w:eastAsia="宋体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highlight w:val="none"/>
          <w:lang w:val="en-US" w:eastAsia="zh-CN"/>
        </w:rPr>
        <w:t>工艺安装的接头螺纹规格必须与产品配套。</w:t>
      </w:r>
    </w:p>
    <w:p w14:paraId="6B3301E4">
      <w:pPr>
        <w:numPr>
          <w:ilvl w:val="0"/>
          <w:numId w:val="7"/>
        </w:numPr>
        <w:rPr>
          <w:rFonts w:hint="default" w:ascii="Times New Roman" w:hAnsi="Times New Roman" w:eastAsia="宋体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highlight w:val="none"/>
          <w:lang w:val="en-US" w:eastAsia="zh-CN"/>
        </w:rPr>
        <w:t>安装使用过程中应杜绝磨损、刺破、划伤导线。若现场存在以上问题，导线应采取保护措施。</w:t>
      </w:r>
    </w:p>
    <w:p w14:paraId="7B7D7F35">
      <w:pPr>
        <w:pStyle w:val="3"/>
        <w:tabs>
          <w:tab w:val="left" w:pos="420"/>
          <w:tab w:val="clear" w:pos="0"/>
        </w:tabs>
        <w:bidi w:val="0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  <w:bookmarkStart w:id="123" w:name="_Toc28062"/>
      <w:bookmarkStart w:id="124" w:name="_Toc21119"/>
      <w:r>
        <w:rPr>
          <w:rFonts w:hint="eastAsia"/>
          <w:highlight w:val="none"/>
          <w:lang w:val="en-US" w:eastAsia="zh-CN"/>
        </w:rPr>
        <w:t>接口接线示意</w:t>
      </w:r>
      <w:bookmarkEnd w:id="123"/>
    </w:p>
    <w:p w14:paraId="3ECB1B2C">
      <w:pPr>
        <w:ind w:firstLine="360" w:firstLineChars="200"/>
        <w:rPr>
          <w:rFonts w:hint="default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如下图所示设备外部接口分别为A、B、C、天线接口。</w:t>
      </w:r>
    </w:p>
    <w:p w14:paraId="5564CC82">
      <w:pPr>
        <w:ind w:left="0" w:leftChars="0" w:firstLine="0" w:firstLineChars="0"/>
        <w:rPr>
          <w:rFonts w:hint="eastAsia" w:eastAsia="宋体"/>
          <w:lang w:val="zh-TW" w:eastAsia="zh-CN"/>
        </w:rPr>
      </w:pPr>
      <w:r>
        <w:drawing>
          <wp:inline distT="0" distB="0" distL="114300" distR="114300">
            <wp:extent cx="3021965" cy="845185"/>
            <wp:effectExtent l="0" t="0" r="698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B5D8">
      <w:pPr>
        <w:pStyle w:val="32"/>
        <w:shd w:val="clear" w:color="auto" w:fill="auto"/>
        <w:bidi w:val="0"/>
        <w:ind w:left="0" w:leftChars="0" w:firstLine="0" w:firstLineChars="0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  <w:r>
        <w:rPr>
          <w:rFonts w:hint="eastAsia"/>
          <w:lang w:val="en-US" w:eastAsia="zh-CN"/>
        </w:rPr>
        <w:t>接口示意图</w:t>
      </w:r>
    </w:p>
    <w:p w14:paraId="6F105F5D">
      <w:pPr>
        <w:ind w:firstLine="360" w:firstLineChars="200"/>
        <w:rPr>
          <w:rFonts w:hint="default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接口接线定义如下表。</w:t>
      </w:r>
    </w:p>
    <w:p w14:paraId="0A0B3A7A">
      <w:pPr>
        <w:pStyle w:val="31"/>
        <w:bidi w:val="0"/>
        <w:ind w:left="0" w:leftChars="0" w:firstLine="0" w:firstLineChars="0"/>
        <w:rPr>
          <w:rFonts w:hint="default"/>
          <w:sz w:val="18"/>
          <w:szCs w:val="32"/>
          <w:highlight w:val="none"/>
          <w:lang w:val="en-US" w:eastAsia="zh-CN"/>
        </w:rPr>
      </w:pPr>
      <w:r>
        <w:rPr>
          <w:rFonts w:hint="eastAsia"/>
          <w:sz w:val="18"/>
          <w:szCs w:val="32"/>
          <w:highlight w:val="none"/>
          <w:lang w:val="en-US" w:eastAsia="zh-CN"/>
        </w:rPr>
        <w:t>接口接线定义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1523"/>
        <w:gridCol w:w="2138"/>
      </w:tblGrid>
      <w:tr w14:paraId="330ED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</w:tcPr>
          <w:p w14:paraId="110B7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接口</w:t>
            </w:r>
          </w:p>
        </w:tc>
        <w:tc>
          <w:tcPr>
            <w:tcW w:w="1523" w:type="dxa"/>
          </w:tcPr>
          <w:p w14:paraId="4454E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138" w:type="dxa"/>
          </w:tcPr>
          <w:p w14:paraId="03659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定义</w:t>
            </w:r>
          </w:p>
        </w:tc>
      </w:tr>
      <w:tr w14:paraId="71A07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restart"/>
            <w:vAlign w:val="center"/>
          </w:tcPr>
          <w:p w14:paraId="5D3A7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</w:t>
            </w:r>
          </w:p>
        </w:tc>
        <w:tc>
          <w:tcPr>
            <w:tcW w:w="1523" w:type="dxa"/>
          </w:tcPr>
          <w:p w14:paraId="5E972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138" w:type="dxa"/>
          </w:tcPr>
          <w:p w14:paraId="0A9E0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输入DC+</w:t>
            </w:r>
          </w:p>
        </w:tc>
      </w:tr>
      <w:tr w14:paraId="361E0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2D7F6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66C6D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138" w:type="dxa"/>
          </w:tcPr>
          <w:p w14:paraId="75CC4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输入DC-</w:t>
            </w:r>
          </w:p>
        </w:tc>
      </w:tr>
      <w:tr w14:paraId="15604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03653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424E2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138" w:type="dxa"/>
          </w:tcPr>
          <w:p w14:paraId="40759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输入地</w:t>
            </w:r>
          </w:p>
        </w:tc>
      </w:tr>
      <w:tr w14:paraId="298D7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restart"/>
            <w:vAlign w:val="center"/>
          </w:tcPr>
          <w:p w14:paraId="33253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B</w:t>
            </w:r>
          </w:p>
        </w:tc>
        <w:tc>
          <w:tcPr>
            <w:tcW w:w="1523" w:type="dxa"/>
          </w:tcPr>
          <w:p w14:paraId="62325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138" w:type="dxa"/>
            <w:shd w:val="clear" w:color="auto" w:fill="auto"/>
            <w:vAlign w:val="top"/>
          </w:tcPr>
          <w:p w14:paraId="12EAC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theme="minorBidi"/>
                <w:kern w:val="2"/>
                <w:sz w:val="18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输出POW</w:t>
            </w:r>
          </w:p>
        </w:tc>
      </w:tr>
      <w:tr w14:paraId="47B56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5C9B0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74EEF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138" w:type="dxa"/>
            <w:shd w:val="clear" w:color="auto" w:fill="auto"/>
            <w:vAlign w:val="top"/>
          </w:tcPr>
          <w:p w14:paraId="35834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theme="minorBidi"/>
                <w:kern w:val="2"/>
                <w:sz w:val="18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输出GND</w:t>
            </w:r>
          </w:p>
        </w:tc>
      </w:tr>
      <w:tr w14:paraId="55D6B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35BA2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56B87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138" w:type="dxa"/>
          </w:tcPr>
          <w:p w14:paraId="27B15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RS485A</w:t>
            </w:r>
          </w:p>
        </w:tc>
      </w:tr>
      <w:tr w14:paraId="1B1B9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1A38E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7CE0F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138" w:type="dxa"/>
          </w:tcPr>
          <w:p w14:paraId="263AA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RS485B</w:t>
            </w:r>
          </w:p>
        </w:tc>
      </w:tr>
      <w:tr w14:paraId="383AD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restart"/>
            <w:vAlign w:val="center"/>
          </w:tcPr>
          <w:p w14:paraId="7D89B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C</w:t>
            </w:r>
          </w:p>
        </w:tc>
        <w:tc>
          <w:tcPr>
            <w:tcW w:w="1523" w:type="dxa"/>
          </w:tcPr>
          <w:p w14:paraId="183C6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138" w:type="dxa"/>
          </w:tcPr>
          <w:p w14:paraId="53BF2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AI 1+</w:t>
            </w:r>
          </w:p>
        </w:tc>
      </w:tr>
      <w:tr w14:paraId="3FE67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50BE7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322E2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138" w:type="dxa"/>
          </w:tcPr>
          <w:p w14:paraId="383C7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AI 1-</w:t>
            </w:r>
          </w:p>
        </w:tc>
      </w:tr>
      <w:tr w14:paraId="01287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51A7C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00A9E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138" w:type="dxa"/>
          </w:tcPr>
          <w:p w14:paraId="1450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AI 2+</w:t>
            </w:r>
          </w:p>
        </w:tc>
      </w:tr>
      <w:tr w14:paraId="2BA83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29C04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07CA0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138" w:type="dxa"/>
          </w:tcPr>
          <w:p w14:paraId="4DC70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AI 2-</w:t>
            </w:r>
          </w:p>
        </w:tc>
      </w:tr>
      <w:tr w14:paraId="074F7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2D966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0DD5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138" w:type="dxa"/>
            <w:vAlign w:val="top"/>
          </w:tcPr>
          <w:p w14:paraId="37CA5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DI 1+</w:t>
            </w:r>
          </w:p>
        </w:tc>
      </w:tr>
      <w:tr w14:paraId="090BF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0CBF1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601F8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138" w:type="dxa"/>
            <w:vAlign w:val="top"/>
          </w:tcPr>
          <w:p w14:paraId="722C0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DI 1-</w:t>
            </w:r>
          </w:p>
        </w:tc>
      </w:tr>
      <w:tr w14:paraId="1973D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54B25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13319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138" w:type="dxa"/>
            <w:vAlign w:val="top"/>
          </w:tcPr>
          <w:p w14:paraId="3749B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DI 2+</w:t>
            </w:r>
          </w:p>
        </w:tc>
      </w:tr>
      <w:tr w14:paraId="78C6C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Merge w:val="continue"/>
          </w:tcPr>
          <w:p w14:paraId="49249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523" w:type="dxa"/>
          </w:tcPr>
          <w:p w14:paraId="0CC99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138" w:type="dxa"/>
            <w:vAlign w:val="top"/>
          </w:tcPr>
          <w:p w14:paraId="4442C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DI 2-</w:t>
            </w:r>
          </w:p>
        </w:tc>
      </w:tr>
    </w:tbl>
    <w:p w14:paraId="69B5F36F">
      <w:pPr>
        <w:bidi w:val="0"/>
        <w:rPr>
          <w:rFonts w:hint="eastAsia"/>
          <w:lang w:val="en-US" w:eastAsia="zh-CN"/>
        </w:rPr>
      </w:pPr>
    </w:p>
    <w:p w14:paraId="728C2CDD">
      <w:pPr>
        <w:pStyle w:val="3"/>
        <w:tabs>
          <w:tab w:val="left" w:pos="420"/>
          <w:tab w:val="clear" w:pos="0"/>
        </w:tabs>
        <w:bidi w:val="0"/>
        <w:rPr>
          <w:rFonts w:hint="eastAsia" w:ascii="Times New Roman" w:hAnsi="Times New Roman" w:eastAsia="宋体"/>
          <w:highlight w:val="none"/>
          <w:lang w:val="en-US" w:eastAsia="zh-CN"/>
        </w:rPr>
      </w:pPr>
      <w:bookmarkStart w:id="125" w:name="_Toc12470"/>
      <w:r>
        <w:rPr>
          <w:rFonts w:hint="eastAsia"/>
          <w:highlight w:val="none"/>
          <w:lang w:val="en-US" w:eastAsia="zh-CN"/>
        </w:rPr>
        <w:t>安装示意</w:t>
      </w:r>
      <w:bookmarkEnd w:id="124"/>
      <w:bookmarkEnd w:id="125"/>
    </w:p>
    <w:bookmarkEnd w:id="112"/>
    <w:bookmarkEnd w:id="113"/>
    <w:bookmarkEnd w:id="114"/>
    <w:bookmarkEnd w:id="115"/>
    <w:bookmarkEnd w:id="116"/>
    <w:p w14:paraId="2EB2CB54">
      <w:pPr>
        <w:ind w:firstLine="36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zh-TW" w:eastAsia="zh-TW"/>
          <w14:textFill>
            <w14:solidFill>
              <w14:schemeClr w14:val="tx1"/>
            </w14:solidFill>
          </w14:textFill>
        </w:rPr>
        <w:t>如下图所示，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将固定支架安装在所需固定的墙壁上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zh-TW" w:eastAsia="zh-TW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将设备按照图中方向卡在固定支架上，然后在设备两侧用螺丝固定。</w:t>
      </w:r>
    </w:p>
    <w:p w14:paraId="37B666B6">
      <w:pPr>
        <w:ind w:firstLine="360" w:firstLineChars="200"/>
        <w:rPr>
          <w:rFonts w:hint="default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4C7F9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  <w:r>
        <w:drawing>
          <wp:inline distT="0" distB="0" distL="114300" distR="114300">
            <wp:extent cx="1875790" cy="3599815"/>
            <wp:effectExtent l="0" t="0" r="10160" b="63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4EE0">
      <w:pPr>
        <w:pStyle w:val="32"/>
        <w:shd w:val="clear" w:color="auto" w:fill="auto"/>
        <w:bidi w:val="0"/>
        <w:ind w:left="0" w:leftChars="0" w:firstLine="0" w:firstLineChars="0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  <w:r>
        <w:rPr>
          <w:rFonts w:hint="eastAsia"/>
          <w:lang w:val="zh-TW" w:eastAsia="zh-CN"/>
        </w:rPr>
        <w:t>安装</w:t>
      </w:r>
      <w:r>
        <w:rPr>
          <w:rFonts w:hint="eastAsia"/>
          <w:lang w:val="en-US" w:eastAsia="zh-CN"/>
        </w:rPr>
        <w:t>示意图</w:t>
      </w:r>
    </w:p>
    <w:p w14:paraId="4EE87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zh-TW" w:eastAsia="zh-TW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767330" cy="3239770"/>
            <wp:effectExtent l="0" t="0" r="13970" b="1778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8726">
      <w:pPr>
        <w:pStyle w:val="32"/>
        <w:shd w:val="clear" w:color="auto" w:fill="auto"/>
        <w:bidi w:val="0"/>
        <w:ind w:left="0" w:leftChars="0" w:firstLine="0" w:firstLineChars="0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  <w:r>
        <w:rPr>
          <w:rFonts w:hint="eastAsia"/>
          <w:lang w:val="en-US" w:eastAsia="zh-CN"/>
        </w:rPr>
        <w:t>整体</w:t>
      </w:r>
      <w:r>
        <w:rPr>
          <w:rFonts w:hint="eastAsia"/>
          <w:lang w:val="zh-TW" w:eastAsia="zh-CN"/>
        </w:rPr>
        <w:t>安装</w:t>
      </w:r>
      <w:r>
        <w:rPr>
          <w:rFonts w:hint="eastAsia"/>
          <w:lang w:val="en-US" w:eastAsia="zh-CN"/>
        </w:rPr>
        <w:t>示意图</w:t>
      </w:r>
    </w:p>
    <w:p w14:paraId="20BE1014">
      <w:pPr>
        <w:pStyle w:val="32"/>
        <w:numPr>
          <w:ilvl w:val="0"/>
          <w:numId w:val="0"/>
        </w:numPr>
        <w:shd w:val="clear" w:color="auto" w:fill="auto"/>
        <w:bidi w:val="0"/>
        <w:ind w:leftChars="0"/>
        <w:jc w:val="both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</w:p>
    <w:p w14:paraId="090B734B">
      <w:pPr>
        <w:pStyle w:val="32"/>
        <w:numPr>
          <w:ilvl w:val="0"/>
          <w:numId w:val="0"/>
        </w:numPr>
        <w:shd w:val="clear" w:color="auto" w:fill="auto"/>
        <w:bidi w:val="0"/>
        <w:ind w:leftChars="0"/>
        <w:jc w:val="both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</w:p>
    <w:p w14:paraId="34378927">
      <w:pPr>
        <w:pStyle w:val="32"/>
        <w:numPr>
          <w:ilvl w:val="0"/>
          <w:numId w:val="0"/>
        </w:numPr>
        <w:shd w:val="clear" w:color="auto" w:fill="auto"/>
        <w:bidi w:val="0"/>
        <w:ind w:leftChars="0"/>
        <w:jc w:val="both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</w:p>
    <w:p w14:paraId="308BB3BE">
      <w:pPr>
        <w:pStyle w:val="32"/>
        <w:numPr>
          <w:ilvl w:val="0"/>
          <w:numId w:val="0"/>
        </w:numPr>
        <w:shd w:val="clear" w:color="auto" w:fill="auto"/>
        <w:bidi w:val="0"/>
        <w:ind w:leftChars="0"/>
        <w:jc w:val="both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</w:pPr>
    </w:p>
    <w:p w14:paraId="11D6DC7E">
      <w:pPr>
        <w:pStyle w:val="32"/>
        <w:numPr>
          <w:ilvl w:val="0"/>
          <w:numId w:val="0"/>
        </w:numPr>
        <w:shd w:val="clear" w:color="auto" w:fill="auto"/>
        <w:bidi w:val="0"/>
        <w:ind w:leftChars="0"/>
        <w:jc w:val="both"/>
        <w:rPr>
          <w:rFonts w:hint="eastAsia" w:ascii="Times New Roman" w:hAnsi="Times New Roman" w:eastAsia="宋体"/>
          <w:color w:val="auto"/>
          <w:highlight w:val="none"/>
          <w:lang w:val="zh-TW" w:eastAsia="zh-TW"/>
        </w:rPr>
        <w:sectPr>
          <w:headerReference r:id="rId19" w:type="default"/>
          <w:footerReference r:id="rId21" w:type="default"/>
          <w:headerReference r:id="rId20" w:type="even"/>
          <w:footerReference r:id="rId22" w:type="even"/>
          <w:type w:val="continuous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49" w:charSpace="0"/>
        </w:sectPr>
      </w:pPr>
    </w:p>
    <w:p w14:paraId="7A549D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color w:val="auto"/>
          <w:highlight w:val="none"/>
          <w:lang w:val="en-US" w:eastAsia="zh-CN"/>
        </w:rPr>
      </w:pPr>
    </w:p>
    <w:p w14:paraId="6D57BC55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126" w:name="_Toc7169"/>
      <w:r>
        <w:rPr>
          <w:rFonts w:hint="eastAsia" w:ascii="Times New Roman" w:hAnsi="Times New Roman" w:eastAsia="宋体"/>
          <w:b/>
          <w:sz w:val="21"/>
          <w:lang w:val="en-US" w:eastAsia="zh-CN"/>
        </w:rPr>
        <w:t>操作</w:t>
      </w:r>
      <w:bookmarkEnd w:id="126"/>
    </w:p>
    <w:p w14:paraId="27B9529C">
      <w:pPr>
        <w:pStyle w:val="3"/>
        <w:bidi w:val="0"/>
        <w:rPr>
          <w:rFonts w:hint="default"/>
          <w:lang w:val="en-US" w:eastAsia="zh-CN"/>
        </w:rPr>
      </w:pPr>
      <w:bookmarkStart w:id="127" w:name="_Toc30554"/>
      <w:r>
        <w:rPr>
          <w:rFonts w:hint="eastAsia"/>
          <w:lang w:val="en-US" w:eastAsia="zh-CN"/>
        </w:rPr>
        <w:t>显示与操作单元</w:t>
      </w:r>
      <w:bookmarkEnd w:id="127"/>
    </w:p>
    <w:p w14:paraId="68CAB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3096260" cy="2663825"/>
            <wp:effectExtent l="0" t="0" r="8890" b="3175"/>
            <wp:docPr id="4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9AF1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面板示意图</w:t>
      </w:r>
    </w:p>
    <w:p w14:paraId="3E7E1CEE">
      <w:pPr>
        <w:pStyle w:val="3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Chars="0"/>
        <w:jc w:val="both"/>
        <w:textAlignment w:val="auto"/>
        <w:rPr>
          <w:rFonts w:hint="default" w:eastAsiaTheme="minorEastAsia"/>
          <w:lang w:val="en-US" w:eastAsia="zh-CN"/>
        </w:rPr>
      </w:pPr>
    </w:p>
    <w:p w14:paraId="4ADC4F2F"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界面说明</w:t>
      </w:r>
    </w:p>
    <w:p w14:paraId="3640F5EB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 w:eastAsia="宋体"/>
          <w:sz w:val="18"/>
          <w:szCs w:val="32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界面</w:t>
      </w:r>
      <w:r>
        <w:rPr>
          <w:rFonts w:hint="eastAsia" w:eastAsia="宋体"/>
          <w:sz w:val="18"/>
          <w:szCs w:val="32"/>
          <w:lang w:val="en-US" w:eastAsia="zh-CN"/>
        </w:rPr>
        <w:t>说明</w:t>
      </w:r>
    </w:p>
    <w:tbl>
      <w:tblPr>
        <w:tblStyle w:val="21"/>
        <w:tblW w:w="499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4287"/>
      </w:tblGrid>
      <w:tr w14:paraId="2CA29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689" w:type="pct"/>
            <w:shd w:val="clear" w:color="auto" w:fill="D7D7D7"/>
            <w:noWrap w:val="0"/>
            <w:vAlign w:val="top"/>
          </w:tcPr>
          <w:p w14:paraId="5E381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4310" w:type="pct"/>
            <w:shd w:val="clear" w:color="auto" w:fill="D7D7D7"/>
            <w:noWrap w:val="0"/>
            <w:vAlign w:val="top"/>
          </w:tcPr>
          <w:p w14:paraId="5CB18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 w14:paraId="090AD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6EA60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310" w:type="pct"/>
            <w:noWrap w:val="0"/>
            <w:vAlign w:val="center"/>
          </w:tcPr>
          <w:p w14:paraId="64B83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日期</w:t>
            </w:r>
          </w:p>
        </w:tc>
      </w:tr>
      <w:tr w14:paraId="2004C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253BC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310" w:type="pct"/>
            <w:noWrap w:val="0"/>
            <w:vAlign w:val="center"/>
          </w:tcPr>
          <w:p w14:paraId="23A68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识别倒计时</w:t>
            </w:r>
          </w:p>
        </w:tc>
      </w:tr>
      <w:tr w14:paraId="058B6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217BC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4310" w:type="pct"/>
            <w:noWrap w:val="0"/>
            <w:vAlign w:val="center"/>
          </w:tcPr>
          <w:p w14:paraId="3E75E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时间</w:t>
            </w:r>
          </w:p>
        </w:tc>
      </w:tr>
      <w:tr w14:paraId="7BB14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48DAC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4310" w:type="pct"/>
            <w:noWrap w:val="0"/>
            <w:vAlign w:val="center"/>
          </w:tcPr>
          <w:p w14:paraId="1B651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蓝牙连接标识</w:t>
            </w:r>
          </w:p>
        </w:tc>
      </w:tr>
      <w:tr w14:paraId="1D3F5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70DE4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4310" w:type="pct"/>
            <w:noWrap w:val="0"/>
            <w:vAlign w:val="center"/>
          </w:tcPr>
          <w:p w14:paraId="42B7F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上行网络状态</w:t>
            </w:r>
          </w:p>
        </w:tc>
      </w:tr>
      <w:tr w14:paraId="628A0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9" w:type="pct"/>
            <w:noWrap w:val="0"/>
            <w:vAlign w:val="center"/>
          </w:tcPr>
          <w:p w14:paraId="69763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4310" w:type="pct"/>
            <w:noWrap w:val="0"/>
            <w:vAlign w:val="center"/>
          </w:tcPr>
          <w:p w14:paraId="3113B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电量标识、电源标识</w:t>
            </w:r>
          </w:p>
        </w:tc>
      </w:tr>
      <w:tr w14:paraId="5ADD0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2F898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4310" w:type="pct"/>
            <w:noWrap w:val="0"/>
            <w:vAlign w:val="center"/>
          </w:tcPr>
          <w:p w14:paraId="54AE7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设备通道状态：通道正常不显示，报警时显示</w:t>
            </w:r>
            <w:r>
              <w:drawing>
                <wp:inline distT="0" distB="0" distL="114300" distR="114300">
                  <wp:extent cx="107950" cy="107950"/>
                  <wp:effectExtent l="0" t="0" r="6350" b="6350"/>
                  <wp:docPr id="4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，故障时显示</w:t>
            </w:r>
            <w:r>
              <w:drawing>
                <wp:inline distT="0" distB="0" distL="114300" distR="114300">
                  <wp:extent cx="97155" cy="107950"/>
                  <wp:effectExtent l="0" t="0" r="17145" b="6350"/>
                  <wp:docPr id="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49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23203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4310" w:type="pct"/>
            <w:noWrap w:val="0"/>
            <w:vAlign w:val="center"/>
          </w:tcPr>
          <w:p w14:paraId="6AA41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通道标识</w:t>
            </w:r>
          </w:p>
        </w:tc>
      </w:tr>
      <w:tr w14:paraId="520A5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32828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4310" w:type="pct"/>
            <w:noWrap w:val="0"/>
            <w:vAlign w:val="center"/>
          </w:tcPr>
          <w:p w14:paraId="53ADC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通道采集值</w:t>
            </w:r>
          </w:p>
        </w:tc>
      </w:tr>
      <w:tr w14:paraId="23EB2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6A836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4310" w:type="pct"/>
            <w:noWrap w:val="0"/>
            <w:vAlign w:val="center"/>
          </w:tcPr>
          <w:p w14:paraId="247F8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通道单位</w:t>
            </w:r>
          </w:p>
        </w:tc>
      </w:tr>
      <w:tr w14:paraId="2DB56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31E8F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4310" w:type="pct"/>
            <w:noWrap w:val="0"/>
            <w:vAlign w:val="center"/>
          </w:tcPr>
          <w:p w14:paraId="5A831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可翻页标识</w:t>
            </w:r>
          </w:p>
        </w:tc>
      </w:tr>
      <w:tr w14:paraId="395CA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9" w:type="pct"/>
            <w:noWrap w:val="0"/>
            <w:vAlign w:val="center"/>
          </w:tcPr>
          <w:p w14:paraId="3D187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4310" w:type="pct"/>
            <w:noWrap w:val="0"/>
            <w:vAlign w:val="center"/>
          </w:tcPr>
          <w:p w14:paraId="4881E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主页面位置标识</w:t>
            </w:r>
          </w:p>
        </w:tc>
      </w:tr>
    </w:tbl>
    <w:p w14:paraId="3A7D3C30">
      <w:pPr>
        <w:pStyle w:val="3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Chars="0"/>
        <w:jc w:val="both"/>
        <w:textAlignment w:val="auto"/>
        <w:rPr>
          <w:rFonts w:hint="eastAsia" w:eastAsiaTheme="minorEastAsia"/>
          <w:b/>
          <w:bCs/>
          <w:lang w:val="en-US" w:eastAsia="zh-CN"/>
        </w:rPr>
      </w:pPr>
    </w:p>
    <w:p w14:paraId="22B8489E">
      <w:pPr>
        <w:pStyle w:val="4"/>
        <w:bidi w:val="0"/>
        <w:ind w:left="720" w:leftChars="0" w:hanging="720" w:firstLine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 xml:space="preserve"> 按键说明</w:t>
      </w:r>
    </w:p>
    <w:p w14:paraId="68590FD3">
      <w:pPr>
        <w:bidi w:val="0"/>
      </w:pPr>
      <w:r>
        <w:rPr>
          <w:rFonts w:hint="eastAsia"/>
          <w:lang w:val="en-US" w:eastAsia="zh-CN"/>
        </w:rPr>
        <w:t>主机屏幕下方3个操作按键</w:t>
      </w:r>
      <w:r>
        <w:rPr>
          <w:lang w:val="en-US" w:eastAsia="zh-CN"/>
        </w:rPr>
        <w:t xml:space="preserve">。 </w:t>
      </w:r>
    </w:p>
    <w:p w14:paraId="6DCE92A1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 w:eastAsia="宋体"/>
          <w:sz w:val="18"/>
          <w:szCs w:val="32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按键定义</w:t>
      </w:r>
    </w:p>
    <w:tbl>
      <w:tblPr>
        <w:tblStyle w:val="21"/>
        <w:tblW w:w="498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006"/>
        <w:gridCol w:w="669"/>
        <w:gridCol w:w="2638"/>
      </w:tblGrid>
      <w:tr w14:paraId="7F7A1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tblHeader/>
        </w:trPr>
        <w:tc>
          <w:tcPr>
            <w:tcW w:w="658" w:type="pct"/>
            <w:shd w:val="clear" w:color="auto" w:fill="D7D7D7"/>
            <w:noWrap w:val="0"/>
            <w:vAlign w:val="top"/>
          </w:tcPr>
          <w:p w14:paraId="3C6E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1012" w:type="pct"/>
            <w:shd w:val="clear" w:color="auto" w:fill="D7D7D7"/>
            <w:noWrap w:val="0"/>
            <w:vAlign w:val="top"/>
          </w:tcPr>
          <w:p w14:paraId="1E565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按键</w:t>
            </w:r>
          </w:p>
        </w:tc>
        <w:tc>
          <w:tcPr>
            <w:tcW w:w="673" w:type="pct"/>
            <w:shd w:val="clear" w:color="auto" w:fill="D7D7D7"/>
            <w:noWrap w:val="0"/>
            <w:vAlign w:val="top"/>
          </w:tcPr>
          <w:p w14:paraId="3467A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操作</w:t>
            </w:r>
          </w:p>
        </w:tc>
        <w:tc>
          <w:tcPr>
            <w:tcW w:w="2655" w:type="pct"/>
            <w:shd w:val="clear" w:color="auto" w:fill="D7D7D7"/>
            <w:noWrap w:val="0"/>
            <w:vAlign w:val="top"/>
          </w:tcPr>
          <w:p w14:paraId="2337C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 w14:paraId="5CAFD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58" w:type="pct"/>
            <w:vMerge w:val="restart"/>
            <w:noWrap w:val="0"/>
            <w:vAlign w:val="center"/>
          </w:tcPr>
          <w:p w14:paraId="1CFA8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13</w:t>
            </w:r>
          </w:p>
        </w:tc>
        <w:tc>
          <w:tcPr>
            <w:tcW w:w="1012" w:type="pct"/>
            <w:vMerge w:val="restart"/>
            <w:noWrap w:val="0"/>
            <w:vAlign w:val="center"/>
          </w:tcPr>
          <w:p w14:paraId="4DECE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O</w:t>
            </w:r>
          </w:p>
          <w:p w14:paraId="03F7B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（OK键）</w:t>
            </w:r>
          </w:p>
        </w:tc>
        <w:tc>
          <w:tcPr>
            <w:tcW w:w="673" w:type="pct"/>
            <w:noWrap w:val="0"/>
            <w:vAlign w:val="center"/>
          </w:tcPr>
          <w:p w14:paraId="03892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单击</w:t>
            </w:r>
          </w:p>
        </w:tc>
        <w:tc>
          <w:tcPr>
            <w:tcW w:w="2655" w:type="pct"/>
            <w:noWrap w:val="0"/>
            <w:vAlign w:val="center"/>
          </w:tcPr>
          <w:p w14:paraId="5E596D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一级页面水平切换</w:t>
            </w:r>
          </w:p>
          <w:p w14:paraId="3B5D6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确认</w:t>
            </w:r>
          </w:p>
          <w:p w14:paraId="37C3C5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数据位水平切换</w:t>
            </w:r>
          </w:p>
          <w:p w14:paraId="3DB749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点亮背光灯</w:t>
            </w:r>
          </w:p>
        </w:tc>
      </w:tr>
      <w:tr w14:paraId="36167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658" w:type="pct"/>
            <w:vMerge w:val="continue"/>
            <w:noWrap w:val="0"/>
            <w:vAlign w:val="center"/>
          </w:tcPr>
          <w:p w14:paraId="2226C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12" w:type="pct"/>
            <w:vMerge w:val="continue"/>
            <w:noWrap w:val="0"/>
            <w:vAlign w:val="center"/>
          </w:tcPr>
          <w:p w14:paraId="1B239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673" w:type="pct"/>
            <w:noWrap w:val="0"/>
            <w:vAlign w:val="center"/>
          </w:tcPr>
          <w:p w14:paraId="24C5E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长按2s</w:t>
            </w:r>
          </w:p>
        </w:tc>
        <w:tc>
          <w:tcPr>
            <w:tcW w:w="2655" w:type="pct"/>
            <w:noWrap w:val="0"/>
            <w:vAlign w:val="center"/>
          </w:tcPr>
          <w:p w14:paraId="71F8A9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进入选中模式</w:t>
            </w:r>
          </w:p>
          <w:p w14:paraId="1DC24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退出选中模式</w:t>
            </w:r>
          </w:p>
          <w:p w14:paraId="1B17C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确认保存设置并退出</w:t>
            </w:r>
          </w:p>
        </w:tc>
      </w:tr>
      <w:tr w14:paraId="08BD0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658" w:type="pct"/>
            <w:noWrap w:val="0"/>
            <w:vAlign w:val="center"/>
          </w:tcPr>
          <w:p w14:paraId="41C196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14</w:t>
            </w:r>
          </w:p>
        </w:tc>
        <w:tc>
          <w:tcPr>
            <w:tcW w:w="1012" w:type="pct"/>
            <w:noWrap w:val="0"/>
            <w:vAlign w:val="center"/>
          </w:tcPr>
          <w:p w14:paraId="08131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∨</w:t>
            </w:r>
          </w:p>
          <w:p w14:paraId="12899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（减键）</w:t>
            </w:r>
          </w:p>
        </w:tc>
        <w:tc>
          <w:tcPr>
            <w:tcW w:w="673" w:type="pct"/>
            <w:noWrap w:val="0"/>
            <w:vAlign w:val="center"/>
          </w:tcPr>
          <w:p w14:paraId="4ABB1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单击</w:t>
            </w:r>
          </w:p>
        </w:tc>
        <w:tc>
          <w:tcPr>
            <w:tcW w:w="2655" w:type="pct"/>
            <w:noWrap w:val="0"/>
            <w:vAlign w:val="center"/>
          </w:tcPr>
          <w:p w14:paraId="74CB49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下翻页</w:t>
            </w:r>
          </w:p>
          <w:p w14:paraId="04828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选择下一行</w:t>
            </w:r>
          </w:p>
          <w:p w14:paraId="1EAF48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选择的数据位值减1</w:t>
            </w:r>
          </w:p>
          <w:p w14:paraId="053BD5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下一个数据选项</w:t>
            </w:r>
          </w:p>
        </w:tc>
      </w:tr>
      <w:tr w14:paraId="31E9C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658" w:type="pct"/>
            <w:noWrap w:val="0"/>
            <w:vAlign w:val="center"/>
          </w:tcPr>
          <w:p w14:paraId="40AB5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1012" w:type="pct"/>
            <w:noWrap w:val="0"/>
            <w:vAlign w:val="center"/>
          </w:tcPr>
          <w:p w14:paraId="1118C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∧</w:t>
            </w:r>
          </w:p>
          <w:p w14:paraId="44EC3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（加键）</w:t>
            </w:r>
          </w:p>
        </w:tc>
        <w:tc>
          <w:tcPr>
            <w:tcW w:w="673" w:type="pct"/>
            <w:noWrap w:val="0"/>
            <w:vAlign w:val="center"/>
          </w:tcPr>
          <w:p w14:paraId="6E05D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单击</w:t>
            </w:r>
          </w:p>
        </w:tc>
        <w:tc>
          <w:tcPr>
            <w:tcW w:w="2655" w:type="pct"/>
            <w:noWrap w:val="0"/>
            <w:vAlign w:val="center"/>
          </w:tcPr>
          <w:p w14:paraId="286B22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上翻页</w:t>
            </w:r>
          </w:p>
          <w:p w14:paraId="5F322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选择上一行</w:t>
            </w:r>
          </w:p>
          <w:p w14:paraId="5520B6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选择的数据位值加1</w:t>
            </w:r>
          </w:p>
          <w:p w14:paraId="175A09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上一个数据选项</w:t>
            </w:r>
          </w:p>
        </w:tc>
      </w:tr>
    </w:tbl>
    <w:p w14:paraId="489ACE93">
      <w:pPr>
        <w:pStyle w:val="3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Chars="0"/>
        <w:jc w:val="both"/>
        <w:textAlignment w:val="auto"/>
        <w:rPr>
          <w:rFonts w:hint="eastAsia" w:eastAsiaTheme="minorEastAsia"/>
          <w:b/>
          <w:bCs/>
          <w:lang w:val="en-US" w:eastAsia="zh-CN"/>
        </w:rPr>
      </w:pPr>
    </w:p>
    <w:p w14:paraId="4D49D6A9">
      <w:pPr>
        <w:pStyle w:val="4"/>
        <w:bidi w:val="0"/>
        <w:ind w:left="720" w:leftChars="0" w:hanging="720" w:firstLineChars="0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 xml:space="preserve"> 指示灯说明 </w:t>
      </w:r>
    </w:p>
    <w:p w14:paraId="7FF32DE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主机屏幕上方2个指示灯。</w:t>
      </w:r>
    </w:p>
    <w:p w14:paraId="1B54A0B5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/>
          <w:sz w:val="18"/>
          <w:szCs w:val="32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指示灯说明</w:t>
      </w:r>
    </w:p>
    <w:tbl>
      <w:tblPr>
        <w:tblStyle w:val="21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3988"/>
      </w:tblGrid>
      <w:tr w14:paraId="2FA2E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tblHeader/>
        </w:trPr>
        <w:tc>
          <w:tcPr>
            <w:tcW w:w="992" w:type="pct"/>
            <w:shd w:val="clear" w:color="auto" w:fill="D7D7D7"/>
            <w:noWrap w:val="0"/>
            <w:vAlign w:val="top"/>
          </w:tcPr>
          <w:p w14:paraId="40A2F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4007" w:type="pct"/>
            <w:shd w:val="clear" w:color="auto" w:fill="D7D7D7"/>
            <w:noWrap w:val="0"/>
            <w:vAlign w:val="top"/>
          </w:tcPr>
          <w:p w14:paraId="3F1BE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 w14:paraId="4A236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pct"/>
            <w:noWrap w:val="0"/>
            <w:vAlign w:val="center"/>
          </w:tcPr>
          <w:p w14:paraId="20876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16</w:t>
            </w:r>
          </w:p>
        </w:tc>
        <w:tc>
          <w:tcPr>
            <w:tcW w:w="4007" w:type="pct"/>
            <w:noWrap w:val="0"/>
            <w:vAlign w:val="center"/>
          </w:tcPr>
          <w:p w14:paraId="0BD151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设备通讯指示灯</w:t>
            </w:r>
          </w:p>
          <w:p w14:paraId="55891E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设备上报上报数据时，亮绿色</w:t>
            </w:r>
          </w:p>
          <w:p w14:paraId="168557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设备未上报数据时，熄灭</w:t>
            </w:r>
          </w:p>
        </w:tc>
      </w:tr>
      <w:tr w14:paraId="1CACF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992" w:type="pct"/>
            <w:noWrap w:val="0"/>
            <w:vAlign w:val="center"/>
          </w:tcPr>
          <w:p w14:paraId="77FDE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17</w:t>
            </w:r>
          </w:p>
        </w:tc>
        <w:tc>
          <w:tcPr>
            <w:tcW w:w="4007" w:type="pct"/>
            <w:noWrap w:val="0"/>
            <w:vAlign w:val="center"/>
          </w:tcPr>
          <w:p w14:paraId="2FEBB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设备运行指示灯</w:t>
            </w:r>
          </w:p>
          <w:p w14:paraId="447B39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设备正常运行时，亮绿色，闪烁</w:t>
            </w:r>
          </w:p>
          <w:p w14:paraId="376122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设备报警时，亮橙色，闪烁</w:t>
            </w:r>
          </w:p>
          <w:p w14:paraId="7513F7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设备故障时，亮红色，闪烁</w:t>
            </w:r>
          </w:p>
        </w:tc>
      </w:tr>
    </w:tbl>
    <w:p w14:paraId="40161D94"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5C275928">
      <w:pPr>
        <w:pStyle w:val="3"/>
        <w:bidi w:val="0"/>
        <w:ind w:left="567" w:hanging="567"/>
        <w:rPr>
          <w:rFonts w:hint="default"/>
          <w:lang w:val="en-US" w:eastAsia="zh-CN"/>
        </w:rPr>
      </w:pPr>
      <w:bookmarkStart w:id="128" w:name="_Toc7377"/>
      <w:r>
        <w:rPr>
          <w:rFonts w:hint="eastAsia"/>
          <w:lang w:val="en-US" w:eastAsia="zh-CN"/>
        </w:rPr>
        <w:t>现场操作</w:t>
      </w:r>
      <w:bookmarkEnd w:id="128"/>
    </w:p>
    <w:p w14:paraId="11236467"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页面说明</w:t>
      </w:r>
    </w:p>
    <w:p w14:paraId="7BC0E6E3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主页面说明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096"/>
        <w:gridCol w:w="2913"/>
      </w:tblGrid>
      <w:tr w14:paraId="795BC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D7D7D7" w:themeFill="background1" w:themeFillShade="D8"/>
            <w:vAlign w:val="center"/>
          </w:tcPr>
          <w:p w14:paraId="7FCFF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一级页面</w:t>
            </w:r>
          </w:p>
        </w:tc>
        <w:tc>
          <w:tcPr>
            <w:tcW w:w="1096" w:type="dxa"/>
            <w:shd w:val="clear" w:color="auto" w:fill="D7D7D7" w:themeFill="background1" w:themeFillShade="D8"/>
            <w:vAlign w:val="center"/>
          </w:tcPr>
          <w:p w14:paraId="6AE65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单页显示</w:t>
            </w:r>
          </w:p>
        </w:tc>
        <w:tc>
          <w:tcPr>
            <w:tcW w:w="2913" w:type="dxa"/>
            <w:shd w:val="clear" w:color="auto" w:fill="D7D7D7" w:themeFill="background1" w:themeFillShade="D8"/>
            <w:vAlign w:val="center"/>
          </w:tcPr>
          <w:p w14:paraId="1CC56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 w14:paraId="506F8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restart"/>
            <w:vAlign w:val="center"/>
          </w:tcPr>
          <w:p w14:paraId="05BAA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主页（通道页）</w:t>
            </w:r>
          </w:p>
        </w:tc>
        <w:tc>
          <w:tcPr>
            <w:tcW w:w="1096" w:type="dxa"/>
            <w:vAlign w:val="center"/>
          </w:tcPr>
          <w:p w14:paraId="61395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RS485通道页</w:t>
            </w:r>
          </w:p>
        </w:tc>
        <w:tc>
          <w:tcPr>
            <w:tcW w:w="2913" w:type="dxa"/>
            <w:vAlign w:val="center"/>
          </w:tcPr>
          <w:p w14:paraId="19CCB6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屏幕顶部显示通知栏</w:t>
            </w:r>
          </w:p>
          <w:p w14:paraId="087513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屏幕数据区域显示通道状态、通道标识、通道采集值与通道单位</w:t>
            </w:r>
          </w:p>
        </w:tc>
      </w:tr>
      <w:tr w14:paraId="4BE32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 w14:paraId="48BD5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 w14:paraId="0E7E6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AI通道页</w:t>
            </w:r>
          </w:p>
        </w:tc>
        <w:tc>
          <w:tcPr>
            <w:tcW w:w="2913" w:type="dxa"/>
            <w:vAlign w:val="center"/>
          </w:tcPr>
          <w:p w14:paraId="697AA9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屏幕顶部显示通知栏</w:t>
            </w:r>
          </w:p>
          <w:p w14:paraId="46526B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屏幕数据区域显示通道状态、通道标识、通道采集值与通道单位</w:t>
            </w:r>
          </w:p>
        </w:tc>
      </w:tr>
      <w:tr w14:paraId="50EC8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 w14:paraId="3DCA4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 w14:paraId="163F9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DI通道页</w:t>
            </w:r>
          </w:p>
        </w:tc>
        <w:tc>
          <w:tcPr>
            <w:tcW w:w="2913" w:type="dxa"/>
            <w:vAlign w:val="center"/>
          </w:tcPr>
          <w:p w14:paraId="1874A6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屏幕顶部显示通知栏</w:t>
            </w:r>
          </w:p>
          <w:p w14:paraId="6E1186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屏幕数据区域显示通道状态、通道标识、通道采集值与通道单位</w:t>
            </w:r>
          </w:p>
        </w:tc>
      </w:tr>
      <w:tr w14:paraId="2C3A9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restart"/>
            <w:vAlign w:val="center"/>
          </w:tcPr>
          <w:p w14:paraId="1DABA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运行</w:t>
            </w:r>
          </w:p>
          <w:p w14:paraId="6B498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状态页</w:t>
            </w:r>
          </w:p>
        </w:tc>
        <w:tc>
          <w:tcPr>
            <w:tcW w:w="1096" w:type="dxa"/>
            <w:vAlign w:val="center"/>
          </w:tcPr>
          <w:p w14:paraId="61FFC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网络信息页</w:t>
            </w:r>
          </w:p>
        </w:tc>
        <w:tc>
          <w:tcPr>
            <w:tcW w:w="2913" w:type="dxa"/>
            <w:vAlign w:val="center"/>
          </w:tcPr>
          <w:p w14:paraId="308618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屏幕顶部显示页面标题Status</w:t>
            </w:r>
          </w:p>
          <w:p w14:paraId="7867A9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数据区域显示上行网络参数RSSI/信号、SIM、Operator/运营商、APN、IP</w:t>
            </w:r>
          </w:p>
        </w:tc>
      </w:tr>
      <w:tr w14:paraId="6F9D3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 w14:paraId="30AE8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 w14:paraId="42820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最后上报时间页</w:t>
            </w:r>
          </w:p>
        </w:tc>
        <w:tc>
          <w:tcPr>
            <w:tcW w:w="2913" w:type="dxa"/>
            <w:vAlign w:val="center"/>
          </w:tcPr>
          <w:p w14:paraId="0D85C8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屏幕顶部显示页面标题Status</w:t>
            </w:r>
          </w:p>
          <w:p w14:paraId="130DA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数据区域显示最后一次上报时间LastUpload</w:t>
            </w:r>
          </w:p>
        </w:tc>
      </w:tr>
      <w:tr w14:paraId="41E1F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 w14:paraId="3F0DB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 w14:paraId="43CEE7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电池电量页</w:t>
            </w:r>
          </w:p>
        </w:tc>
        <w:tc>
          <w:tcPr>
            <w:tcW w:w="2913" w:type="dxa"/>
            <w:vAlign w:val="center"/>
          </w:tcPr>
          <w:p w14:paraId="78F439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屏幕顶部显示页面标题Status</w:t>
            </w:r>
          </w:p>
          <w:p w14:paraId="13C054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数据区域显示电池剩余电量Battery</w:t>
            </w:r>
          </w:p>
        </w:tc>
      </w:tr>
      <w:tr w14:paraId="41D2D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restart"/>
            <w:vAlign w:val="center"/>
          </w:tcPr>
          <w:p w14:paraId="2316D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配置页</w:t>
            </w:r>
          </w:p>
        </w:tc>
        <w:tc>
          <w:tcPr>
            <w:tcW w:w="1096" w:type="dxa"/>
            <w:vAlign w:val="center"/>
          </w:tcPr>
          <w:p w14:paraId="6D974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北向配置页</w:t>
            </w:r>
          </w:p>
        </w:tc>
        <w:tc>
          <w:tcPr>
            <w:tcW w:w="2913" w:type="dxa"/>
            <w:vAlign w:val="center"/>
          </w:tcPr>
          <w:p w14:paraId="5A3E8F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屏幕顶部显示页面标题Config</w:t>
            </w:r>
          </w:p>
          <w:p w14:paraId="7D228B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数据区域显示北向配置参数Report Period/上报周期、Cloud IP/第三方平台地址、CloudPor/第三方平台端口、Username/第三方平台用户名、Password/第三方平台密码、Topic/第三方平台上报主题、Enable/第三方平台上报使能</w:t>
            </w:r>
          </w:p>
        </w:tc>
      </w:tr>
      <w:tr w14:paraId="43996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 w14:paraId="2686C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 w14:paraId="14BD2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南向配置页</w:t>
            </w:r>
          </w:p>
        </w:tc>
        <w:tc>
          <w:tcPr>
            <w:tcW w:w="2913" w:type="dxa"/>
            <w:vAlign w:val="center"/>
          </w:tcPr>
          <w:p w14:paraId="28B2A8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屏幕顶部显示页面标题Config</w:t>
            </w:r>
          </w:p>
          <w:p w14:paraId="3799F1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数据区域显示南向配置参数AI Period/AI采样周期、DI Period/DI采样周期、RS485 Period/RS485采样周期、RS485 baudrate/RS485波特率</w:t>
            </w:r>
          </w:p>
        </w:tc>
      </w:tr>
      <w:tr w14:paraId="09690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 w14:paraId="5199E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二维码页</w:t>
            </w:r>
          </w:p>
        </w:tc>
        <w:tc>
          <w:tcPr>
            <w:tcW w:w="1096" w:type="dxa"/>
            <w:vAlign w:val="center"/>
          </w:tcPr>
          <w:p w14:paraId="36128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二维码</w:t>
            </w:r>
          </w:p>
        </w:tc>
        <w:tc>
          <w:tcPr>
            <w:tcW w:w="2913" w:type="dxa"/>
            <w:vAlign w:val="center"/>
          </w:tcPr>
          <w:p w14:paraId="41AD85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屏幕左侧显示蓝牙小程序二维码</w:t>
            </w:r>
          </w:p>
          <w:p w14:paraId="71898E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屏幕右侧显示设备信息二维码</w:t>
            </w:r>
          </w:p>
        </w:tc>
      </w:tr>
    </w:tbl>
    <w:p w14:paraId="1AAA6024">
      <w:pPr>
        <w:pStyle w:val="3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jc w:val="both"/>
        <w:textAlignment w:val="auto"/>
        <w:rPr>
          <w:rFonts w:hint="default"/>
          <w:lang w:val="en-US" w:eastAsia="zh-CN"/>
        </w:rPr>
      </w:pPr>
    </w:p>
    <w:p w14:paraId="55F5410B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二级页面说明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1170"/>
        <w:gridCol w:w="2802"/>
      </w:tblGrid>
      <w:tr w14:paraId="37F1B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shd w:val="clear" w:color="auto" w:fill="D7D7D7" w:themeFill="background1" w:themeFillShade="D8"/>
            <w:vAlign w:val="top"/>
          </w:tcPr>
          <w:p w14:paraId="0173717E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二级页面</w:t>
            </w:r>
          </w:p>
        </w:tc>
        <w:tc>
          <w:tcPr>
            <w:tcW w:w="1170" w:type="dxa"/>
            <w:shd w:val="clear" w:color="auto" w:fill="D7D7D7" w:themeFill="background1" w:themeFillShade="D8"/>
            <w:vAlign w:val="top"/>
          </w:tcPr>
          <w:p w14:paraId="57C5B897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单页显示</w:t>
            </w:r>
          </w:p>
        </w:tc>
        <w:tc>
          <w:tcPr>
            <w:tcW w:w="2802" w:type="dxa"/>
            <w:shd w:val="clear" w:color="auto" w:fill="D7D7D7" w:themeFill="background1" w:themeFillShade="D8"/>
            <w:vAlign w:val="top"/>
          </w:tcPr>
          <w:p w14:paraId="7324CA8F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说明</w:t>
            </w:r>
          </w:p>
        </w:tc>
      </w:tr>
      <w:tr w14:paraId="15CE0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vMerge w:val="restart"/>
            <w:vAlign w:val="center"/>
          </w:tcPr>
          <w:p w14:paraId="2F468987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通道</w:t>
            </w:r>
          </w:p>
          <w:p w14:paraId="0F75468B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详情页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B751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RS485通道详情页</w:t>
            </w:r>
          </w:p>
        </w:tc>
        <w:tc>
          <w:tcPr>
            <w:tcW w:w="2802" w:type="dxa"/>
          </w:tcPr>
          <w:p w14:paraId="4E5C2A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 xml:space="preserve">屏幕顶部显示页面标题RS485 Channel </w:t>
            </w:r>
          </w:p>
          <w:p w14:paraId="1F7E1A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数据区域显示该RS485通道详情参数Address/地址、Identify/标识、Status/状态、Value/数值</w:t>
            </w:r>
          </w:p>
        </w:tc>
      </w:tr>
      <w:tr w14:paraId="63D21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vMerge w:val="continue"/>
            <w:vAlign w:val="center"/>
          </w:tcPr>
          <w:p w14:paraId="2B7BDBDE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DD35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AI通道详情页</w:t>
            </w:r>
          </w:p>
        </w:tc>
        <w:tc>
          <w:tcPr>
            <w:tcW w:w="2802" w:type="dxa"/>
          </w:tcPr>
          <w:p w14:paraId="035E1C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屏幕顶部显示页面标题AI Channel</w:t>
            </w:r>
          </w:p>
          <w:p w14:paraId="065B46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数据区域显示该AI通道详情参数Type/类型、Identify/标识、Status/状态、Value/数值</w:t>
            </w:r>
          </w:p>
        </w:tc>
      </w:tr>
      <w:tr w14:paraId="2436D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vMerge w:val="continue"/>
            <w:vAlign w:val="center"/>
          </w:tcPr>
          <w:p w14:paraId="153D0B30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7415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DI通道详情页</w:t>
            </w:r>
          </w:p>
        </w:tc>
        <w:tc>
          <w:tcPr>
            <w:tcW w:w="2802" w:type="dxa"/>
          </w:tcPr>
          <w:p w14:paraId="2FBE68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屏幕顶部显示页面标题DI Channel</w:t>
            </w:r>
          </w:p>
          <w:p w14:paraId="759E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数据区域显示该DI通道详情参数Type/类型、Identify/标识、Status/状态、Value/数值</w:t>
            </w:r>
          </w:p>
        </w:tc>
      </w:tr>
      <w:tr w14:paraId="77FAB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vMerge w:val="restart"/>
            <w:vAlign w:val="center"/>
          </w:tcPr>
          <w:p w14:paraId="12413DCD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系统页</w:t>
            </w:r>
          </w:p>
        </w:tc>
        <w:tc>
          <w:tcPr>
            <w:tcW w:w="1170" w:type="dxa"/>
            <w:vAlign w:val="center"/>
          </w:tcPr>
          <w:p w14:paraId="0DD47759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系统信息页</w:t>
            </w:r>
          </w:p>
        </w:tc>
        <w:tc>
          <w:tcPr>
            <w:tcW w:w="2802" w:type="dxa"/>
          </w:tcPr>
          <w:p w14:paraId="10DAE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屏幕顶部显示页面标题System</w:t>
            </w:r>
          </w:p>
          <w:p w14:paraId="344428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数据区域显示设备Version/版本号、SN、BLE MAC、IMEI、Language/语言</w:t>
            </w:r>
          </w:p>
        </w:tc>
      </w:tr>
      <w:tr w14:paraId="526D8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  <w:vMerge w:val="continue"/>
            <w:vAlign w:val="center"/>
          </w:tcPr>
          <w:p w14:paraId="592B33EC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70" w:type="dxa"/>
            <w:vAlign w:val="center"/>
          </w:tcPr>
          <w:p w14:paraId="137A9A84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240" w:lineRule="auto"/>
              <w:jc w:val="center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32"/>
                <w:vertAlign w:val="baseline"/>
                <w:lang w:val="en-US" w:eastAsia="zh-CN"/>
              </w:rPr>
              <w:t>开机时长页</w:t>
            </w:r>
          </w:p>
        </w:tc>
        <w:tc>
          <w:tcPr>
            <w:tcW w:w="2802" w:type="dxa"/>
          </w:tcPr>
          <w:p w14:paraId="07BD1E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屏幕顶部显示页面标题System</w:t>
            </w:r>
          </w:p>
          <w:p w14:paraId="44D961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default"/>
                <w:sz w:val="18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数据区域显示设备Run Timer/开机时长</w:t>
            </w:r>
          </w:p>
        </w:tc>
      </w:tr>
    </w:tbl>
    <w:p w14:paraId="6AB7143C">
      <w:p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9" w:name="_Toc6386"/>
    </w:p>
    <w:p w14:paraId="7D1BE3D6"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操作说明</w:t>
      </w:r>
    </w:p>
    <w:p w14:paraId="1BB69C3A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Lines="0" w:line="240" w:lineRule="auto"/>
        <w:ind w:left="180" w:leftChars="1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18"/>
          <w:szCs w:val="32"/>
          <w:lang w:val="en-US" w:eastAsia="zh-CN"/>
        </w:rPr>
        <w:t>操作说明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3714"/>
      </w:tblGrid>
      <w:tr w14:paraId="6440F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shd w:val="clear" w:color="auto" w:fill="D7D7D7" w:themeFill="background1" w:themeFillShade="D8"/>
          </w:tcPr>
          <w:p w14:paraId="39E15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操作项</w:t>
            </w:r>
          </w:p>
        </w:tc>
        <w:tc>
          <w:tcPr>
            <w:tcW w:w="3714" w:type="dxa"/>
            <w:shd w:val="clear" w:color="auto" w:fill="D7D7D7" w:themeFill="background1" w:themeFillShade="D8"/>
          </w:tcPr>
          <w:p w14:paraId="3303D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操作说明</w:t>
            </w:r>
          </w:p>
        </w:tc>
      </w:tr>
      <w:tr w14:paraId="21374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4DCAF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一级页面切换</w:t>
            </w:r>
          </w:p>
        </w:tc>
        <w:tc>
          <w:tcPr>
            <w:tcW w:w="3714" w:type="dxa"/>
            <w:vAlign w:val="center"/>
          </w:tcPr>
          <w:p w14:paraId="0ADC84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单击任意键点亮屏幕，再次单击任意键点亮屏幕背光</w:t>
            </w:r>
          </w:p>
          <w:p w14:paraId="3F16DC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单击O键一级页面平移切换</w:t>
            </w:r>
          </w:p>
        </w:tc>
      </w:tr>
      <w:tr w14:paraId="13E85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53910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翻页</w:t>
            </w:r>
          </w:p>
        </w:tc>
        <w:tc>
          <w:tcPr>
            <w:tcW w:w="3714" w:type="dxa"/>
            <w:vAlign w:val="center"/>
          </w:tcPr>
          <w:p w14:paraId="12B98B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在一级页下，单击⋁、⋀键可进行向下、向上翻页</w:t>
            </w:r>
          </w:p>
        </w:tc>
      </w:tr>
      <w:tr w14:paraId="34B83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0FE71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查看通道详情页</w:t>
            </w:r>
          </w:p>
        </w:tc>
        <w:tc>
          <w:tcPr>
            <w:tcW w:w="3714" w:type="dxa"/>
            <w:vAlign w:val="center"/>
          </w:tcPr>
          <w:p w14:paraId="72D13B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在通道页下，长按O键2s，进入选中模式</w:t>
            </w:r>
          </w:p>
          <w:p w14:paraId="6B94D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单击⋁、⋀键向下、向上切换通道，直至想查看的通道</w:t>
            </w:r>
          </w:p>
          <w:p w14:paraId="214C25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单击O键确认选择，进入通道详情页面</w:t>
            </w:r>
          </w:p>
        </w:tc>
      </w:tr>
      <w:tr w14:paraId="22BB1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4D74F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退出通道详情页</w:t>
            </w:r>
          </w:p>
        </w:tc>
        <w:tc>
          <w:tcPr>
            <w:tcW w:w="3714" w:type="dxa"/>
            <w:vAlign w:val="center"/>
          </w:tcPr>
          <w:p w14:paraId="1E29D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在通道详情页面下，长按O键2s，退出通道详情页</w:t>
            </w:r>
          </w:p>
        </w:tc>
      </w:tr>
      <w:tr w14:paraId="5EFB6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shd w:val="clear" w:color="auto" w:fill="auto"/>
            <w:vAlign w:val="center"/>
          </w:tcPr>
          <w:p w14:paraId="54C88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退出选中模式</w:t>
            </w:r>
          </w:p>
        </w:tc>
        <w:tc>
          <w:tcPr>
            <w:tcW w:w="3714" w:type="dxa"/>
            <w:shd w:val="clear" w:color="auto" w:fill="auto"/>
            <w:vAlign w:val="center"/>
          </w:tcPr>
          <w:p w14:paraId="1CCD8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在已经进入选中模式下，长按O键2s，退出选中模式</w:t>
            </w:r>
          </w:p>
        </w:tc>
      </w:tr>
      <w:tr w14:paraId="1EE0C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shd w:val="clear" w:color="auto" w:fill="auto"/>
            <w:vAlign w:val="center"/>
          </w:tcPr>
          <w:p w14:paraId="5A1CC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theme="minorBidi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查看系统/System页</w:t>
            </w:r>
          </w:p>
        </w:tc>
        <w:tc>
          <w:tcPr>
            <w:tcW w:w="3714" w:type="dxa"/>
            <w:shd w:val="clear" w:color="auto" w:fill="auto"/>
            <w:vAlign w:val="center"/>
          </w:tcPr>
          <w:p w14:paraId="443C95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单击O键页面切换至二维码页面</w:t>
            </w:r>
          </w:p>
          <w:p w14:paraId="3A17B1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theme="minorBidi"/>
                <w:kern w:val="2"/>
                <w:sz w:val="1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长按O键2s，进入System页面</w:t>
            </w:r>
          </w:p>
        </w:tc>
      </w:tr>
      <w:tr w14:paraId="75FF0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71247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退出系统/System页</w:t>
            </w:r>
          </w:p>
        </w:tc>
        <w:tc>
          <w:tcPr>
            <w:tcW w:w="3714" w:type="dxa"/>
            <w:vAlign w:val="center"/>
          </w:tcPr>
          <w:p w14:paraId="7EF2E4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在System页面下，单击⋀键退出系统/System页</w:t>
            </w:r>
          </w:p>
        </w:tc>
      </w:tr>
      <w:tr w14:paraId="0C2F6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5" w:type="dxa"/>
            <w:vAlign w:val="center"/>
          </w:tcPr>
          <w:p w14:paraId="757E6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修改参数</w:t>
            </w:r>
          </w:p>
        </w:tc>
        <w:tc>
          <w:tcPr>
            <w:tcW w:w="3714" w:type="dxa"/>
            <w:vAlign w:val="center"/>
          </w:tcPr>
          <w:p w14:paraId="14915E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进入设备可配置页面（Config页面参数/System页面的Language参数）长按O键2s，进入选中模式</w:t>
            </w:r>
          </w:p>
          <w:p w14:paraId="5AAA38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单击⋁、⋀键向下、向上切换选项，直至切换至想修改的选项</w:t>
            </w:r>
          </w:p>
          <w:p w14:paraId="200CB3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单击O键确认选择，进入编辑</w:t>
            </w:r>
          </w:p>
          <w:p w14:paraId="21B6B4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若是数值型参数，则通过单击O键切换数据位，通过单击⋁、⋀键数据位减一、加一</w:t>
            </w:r>
          </w:p>
          <w:p w14:paraId="67D355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若是选项型参数，则单击⋁、⋀键切换选项</w:t>
            </w:r>
          </w:p>
          <w:p w14:paraId="130FA1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长按O键2s，保存并退出编辑</w:t>
            </w:r>
          </w:p>
        </w:tc>
      </w:tr>
    </w:tbl>
    <w:p w14:paraId="0EC36CD8"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1F76BBC4">
      <w:pPr>
        <w:pStyle w:val="3"/>
        <w:bidi w:val="0"/>
        <w:ind w:left="567" w:hanging="567"/>
        <w:rPr>
          <w:rFonts w:hint="default" w:ascii="Times New Roman" w:hAnsi="Times New Roman" w:eastAsia="宋体"/>
          <w:lang w:val="en-US" w:eastAsia="zh-CN"/>
        </w:rPr>
      </w:pPr>
      <w:bookmarkStart w:id="130" w:name="_Toc6230"/>
      <w:r>
        <w:rPr>
          <w:rFonts w:hint="eastAsia"/>
          <w:lang w:val="en-US" w:eastAsia="zh-CN"/>
        </w:rPr>
        <w:t>设备</w:t>
      </w:r>
      <w:r>
        <w:rPr>
          <w:rFonts w:hint="eastAsia" w:ascii="Times New Roman" w:hAnsi="Times New Roman" w:eastAsia="宋体"/>
          <w:lang w:val="en-US" w:eastAsia="zh-CN"/>
        </w:rPr>
        <w:t>上云</w:t>
      </w:r>
      <w:bookmarkEnd w:id="129"/>
      <w:bookmarkEnd w:id="130"/>
    </w:p>
    <w:p w14:paraId="2566F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本产品可通过“</w:t>
      </w:r>
      <w:r>
        <w:rPr>
          <w:rFonts w:hint="eastAsia"/>
          <w:lang w:val="en-US" w:eastAsia="zh-CN"/>
        </w:rPr>
        <w:t>世电设备助手小程序</w:t>
      </w:r>
      <w:r>
        <w:rPr>
          <w:rFonts w:hint="eastAsia" w:ascii="Times New Roman" w:hAnsi="Times New Roman"/>
          <w:lang w:val="en-US" w:eastAsia="zh-CN"/>
        </w:rPr>
        <w:t>”或web 端绑定设备，实现远程监控、异常告警、数据报表等功能。</w:t>
      </w:r>
    </w:p>
    <w:p w14:paraId="430A2427">
      <w:pPr>
        <w:pStyle w:val="4"/>
        <w:bidi w:val="0"/>
        <w:ind w:left="720" w:leftChars="0" w:hanging="720" w:firstLineChars="0"/>
        <w:rPr>
          <w:rFonts w:hint="default" w:ascii="Times New Roman" w:hAnsi="Times New Roman"/>
          <w:b/>
          <w:bCs/>
          <w:color w:val="auto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lang w:val="en-US" w:eastAsia="zh-CN"/>
        </w:rPr>
        <w:t>设备</w:t>
      </w:r>
      <w:r>
        <w:rPr>
          <w:rFonts w:hint="eastAsia" w:ascii="Times New Roman" w:hAnsi="Times New Roman"/>
          <w:b/>
          <w:bCs/>
          <w:color w:val="auto"/>
          <w:lang w:val="en-US" w:eastAsia="zh-CN"/>
        </w:rPr>
        <w:t>云平台</w:t>
      </w:r>
    </w:p>
    <w:p w14:paraId="24D97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（1）小程序</w:t>
      </w:r>
    </w:p>
    <w:p w14:paraId="43823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在</w:t>
      </w:r>
      <w:r>
        <w:rPr>
          <w:rFonts w:hint="eastAsia"/>
          <w:lang w:val="en-US" w:eastAsia="zh-CN"/>
        </w:rPr>
        <w:t>微信中搜索小程序</w:t>
      </w:r>
      <w:r>
        <w:rPr>
          <w:rFonts w:hint="eastAsia" w:ascii="Times New Roman" w:hAnsi="Times New Roman"/>
          <w:lang w:val="en-US" w:eastAsia="zh-CN"/>
        </w:rPr>
        <w:t>“</w:t>
      </w:r>
      <w:r>
        <w:rPr>
          <w:rFonts w:hint="eastAsia"/>
          <w:lang w:val="en-US" w:eastAsia="zh-CN"/>
        </w:rPr>
        <w:t>世电设备助手</w:t>
      </w:r>
      <w:r>
        <w:rPr>
          <w:rFonts w:hint="eastAsia" w:ascii="Times New Roman" w:hAnsi="Times New Roman"/>
          <w:lang w:val="en-US" w:eastAsia="zh-CN"/>
        </w:rPr>
        <w:t>”</w:t>
      </w:r>
      <w:r>
        <w:rPr>
          <w:rFonts w:hint="default" w:ascii="Times New Roman" w:hAnsi="Times New Roman"/>
          <w:lang w:val="en-US" w:eastAsia="zh-CN"/>
        </w:rPr>
        <w:t>，</w:t>
      </w:r>
      <w:r>
        <w:rPr>
          <w:rFonts w:hint="eastAsia"/>
          <w:lang w:val="en-US" w:eastAsia="zh-CN"/>
        </w:rPr>
        <w:t>添加小程序</w:t>
      </w:r>
      <w:r>
        <w:rPr>
          <w:rFonts w:hint="default" w:ascii="Times New Roman" w:hAnsi="Times New Roman"/>
          <w:lang w:val="en-US" w:eastAsia="zh-CN"/>
        </w:rPr>
        <w:t>。</w:t>
      </w:r>
    </w:p>
    <w:p w14:paraId="12A46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（2）Web端</w:t>
      </w:r>
    </w:p>
    <w:p w14:paraId="6DB5A9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Web 端地址：https://www.west-iot.com/wessass</w:t>
      </w:r>
    </w:p>
    <w:p w14:paraId="7FCFC901">
      <w:pPr>
        <w:pStyle w:val="4"/>
        <w:bidi w:val="0"/>
        <w:ind w:left="720" w:leftChars="0" w:hanging="720" w:firstLineChars="0"/>
        <w:rPr>
          <w:rFonts w:hint="default" w:ascii="Times New Roman" w:hAnsi="Times New Roman"/>
          <w:b/>
          <w:bCs/>
          <w:color w:val="auto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lang w:val="en-US" w:eastAsia="zh-CN"/>
        </w:rPr>
        <w:t>添加设备</w:t>
      </w:r>
    </w:p>
    <w:p w14:paraId="410498E9">
      <w:pPr>
        <w:bidi w:val="0"/>
        <w:ind w:left="0" w:leftChars="0" w:firstLine="0" w:firstLineChars="0"/>
        <w:rPr>
          <w:rFonts w:hint="eastAsia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  <w:lang w:val="en-US" w:eastAsia="zh-CN"/>
        </w:rPr>
        <w:t>第一步：进入</w:t>
      </w:r>
      <w:r>
        <w:rPr>
          <w:rFonts w:hint="eastAsia"/>
          <w:b/>
          <w:bCs/>
          <w:lang w:val="en-US" w:eastAsia="zh-CN"/>
        </w:rPr>
        <w:t>小程序项目设备管理</w:t>
      </w:r>
      <w:r>
        <w:rPr>
          <w:rFonts w:hint="eastAsia" w:ascii="Times New Roman" w:hAnsi="Times New Roman" w:eastAsia="宋体"/>
          <w:b/>
          <w:bCs/>
          <w:lang w:val="en-US" w:eastAsia="zh-CN"/>
        </w:rPr>
        <w:t>界面</w:t>
      </w:r>
    </w:p>
    <w:p w14:paraId="548DDD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lang w:val="en-US" w:eastAsia="zh-CN"/>
        </w:rPr>
        <w:t>点击</w:t>
      </w:r>
      <w:r>
        <w:rPr>
          <w:rFonts w:hint="eastAsia"/>
          <w:lang w:val="en-US" w:eastAsia="zh-CN"/>
        </w:rPr>
        <w:t>项目</w:t>
      </w:r>
      <w:r>
        <w:rPr>
          <w:lang w:val="en-US" w:eastAsia="zh-CN"/>
        </w:rPr>
        <w:t>--</w:t>
      </w:r>
      <w:r>
        <w:rPr>
          <w:rFonts w:hint="eastAsia"/>
          <w:lang w:val="en-US" w:eastAsia="zh-CN"/>
        </w:rPr>
        <w:t>选择项目--点击</w:t>
      </w:r>
      <w:r>
        <w:drawing>
          <wp:inline distT="0" distB="0" distL="114300" distR="114300">
            <wp:extent cx="88265" cy="90170"/>
            <wp:effectExtent l="0" t="0" r="6985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--点击设备管理。</w:t>
      </w:r>
    </w:p>
    <w:p w14:paraId="007B914B">
      <w:pPr>
        <w:keepNext w:val="0"/>
        <w:keepLines w:val="0"/>
        <w:widowControl/>
        <w:suppressLineNumbers w:val="0"/>
        <w:ind w:left="0" w:leftChars="0" w:firstLine="0" w:firstLineChars="0"/>
        <w:jc w:val="center"/>
        <w:rPr>
          <w:rFonts w:ascii="Times New Roman" w:hAnsi="Times New Roman"/>
          <w:color w:val="auto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4605" cy="1367790"/>
            <wp:effectExtent l="0" t="0" r="10795" b="3810"/>
            <wp:docPr id="2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79525" cy="1367790"/>
            <wp:effectExtent l="0" t="0" r="15875" b="3810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C5ECB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highlight w:val="none"/>
          <w:lang w:val="en-US" w:eastAsia="zh-CN" w:bidi="ar-SA"/>
        </w:rPr>
      </w:pPr>
      <w:r>
        <w:rPr>
          <w:rFonts w:hint="eastAsia" w:ascii="Times New Roman" w:hAnsi="Times New Roman"/>
          <w:b w:val="0"/>
          <w:bCs w:val="0"/>
          <w:color w:val="auto"/>
          <w:highlight w:val="none"/>
          <w:lang w:val="en-US" w:eastAsia="zh-CN"/>
        </w:rPr>
        <w:t>进入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项目设备管理界面</w:t>
      </w:r>
    </w:p>
    <w:p w14:paraId="4C32F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textAlignment w:val="auto"/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第二步：</w:t>
      </w:r>
      <w:r>
        <w:rPr>
          <w:rFonts w:hint="eastAsia"/>
          <w:b/>
          <w:bCs/>
          <w:lang w:val="en-US" w:eastAsia="zh-CN"/>
        </w:rPr>
        <w:t>添加</w:t>
      </w:r>
      <w:r>
        <w:rPr>
          <w:rFonts w:hint="eastAsia" w:ascii="Times New Roman" w:hAnsi="Times New Roman"/>
          <w:b/>
          <w:bCs/>
          <w:lang w:val="en-US" w:eastAsia="zh-CN"/>
        </w:rPr>
        <w:t>设备</w:t>
      </w:r>
    </w:p>
    <w:p w14:paraId="043DB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点击设备管理页面右上角+号，选择产品，选择添加方</w:t>
      </w:r>
      <w:r>
        <w:rPr>
          <w:rFonts w:hint="eastAsia"/>
          <w:lang w:val="en-US" w:eastAsia="zh-CN"/>
        </w:rPr>
        <w:t>式，</w:t>
      </w:r>
      <w:r>
        <w:rPr>
          <w:rFonts w:hint="eastAsia" w:ascii="Times New Roman" w:hAnsi="Times New Roman"/>
          <w:lang w:val="en-US" w:eastAsia="zh-CN"/>
        </w:rPr>
        <w:t>可手动添加</w:t>
      </w:r>
      <w:r>
        <w:rPr>
          <w:rFonts w:hint="eastAsia"/>
          <w:lang w:val="en-US" w:eastAsia="zh-CN"/>
        </w:rPr>
        <w:t>，</w:t>
      </w:r>
      <w:r>
        <w:rPr>
          <w:rFonts w:hint="eastAsia" w:ascii="Times New Roman" w:hAnsi="Times New Roman"/>
          <w:lang w:val="en-US" w:eastAsia="zh-CN"/>
        </w:rPr>
        <w:t>扫码添加或</w:t>
      </w:r>
      <w:r>
        <w:rPr>
          <w:rFonts w:hint="eastAsia"/>
          <w:lang w:val="en-US" w:eastAsia="zh-CN"/>
        </w:rPr>
        <w:t>扫描二维码添加</w:t>
      </w:r>
      <w:r>
        <w:rPr>
          <w:rFonts w:hint="eastAsia" w:ascii="Times New Roman" w:hAnsi="Times New Roman"/>
          <w:lang w:val="en-US" w:eastAsia="zh-CN"/>
        </w:rPr>
        <w:t>。</w:t>
      </w:r>
    </w:p>
    <w:p w14:paraId="12B9E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textAlignment w:val="auto"/>
        <w:rPr>
          <w:rFonts w:hint="default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扫码添加：</w:t>
      </w:r>
    </w:p>
    <w:p w14:paraId="7F272C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52700" cy="1367790"/>
            <wp:effectExtent l="0" t="0" r="0" b="3810"/>
            <wp:docPr id="2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1CD25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highlight w:val="none"/>
          <w:lang w:val="en-US" w:eastAsia="zh-CN"/>
        </w:rPr>
        <w:t>扫描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设备二维</w:t>
      </w:r>
      <w:r>
        <w:rPr>
          <w:rFonts w:hint="eastAsia" w:ascii="Times New Roman" w:hAnsi="Times New Roman"/>
          <w:b w:val="0"/>
          <w:bCs w:val="0"/>
          <w:color w:val="auto"/>
          <w:highlight w:val="none"/>
          <w:lang w:val="en-US" w:eastAsia="zh-CN"/>
        </w:rPr>
        <w:t>码添加</w:t>
      </w:r>
    </w:p>
    <w:p w14:paraId="1A35C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textAlignment w:val="auto"/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手动添加：</w:t>
      </w:r>
    </w:p>
    <w:p w14:paraId="132818AF">
      <w:pPr>
        <w:spacing w:line="240" w:lineRule="auto"/>
        <w:ind w:left="0" w:leftChars="0" w:firstLine="0" w:firstLineChars="0"/>
        <w:jc w:val="center"/>
        <w:rPr>
          <w:rFonts w:ascii="Times New Roman" w:hAnsi="Times New Roman"/>
          <w:color w:val="auto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1590" cy="1367790"/>
            <wp:effectExtent l="0" t="0" r="10160" b="3810"/>
            <wp:docPr id="2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D8BE83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color w:val="auto"/>
          <w:highlight w:val="none"/>
          <w:lang w:val="en-US" w:eastAsia="zh-CN"/>
        </w:rPr>
        <w:t>手动添加</w:t>
      </w:r>
    </w:p>
    <w:p w14:paraId="7FD5C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textAlignment w:val="auto"/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蓝牙</w:t>
      </w:r>
      <w:r>
        <w:rPr>
          <w:rFonts w:hint="eastAsia" w:ascii="Times New Roman" w:hAnsi="Times New Roman"/>
          <w:b/>
          <w:bCs/>
          <w:lang w:val="en-US" w:eastAsia="zh-CN"/>
        </w:rPr>
        <w:t>添加：</w:t>
      </w:r>
    </w:p>
    <w:p w14:paraId="785A97EA">
      <w:pPr>
        <w:spacing w:line="240" w:lineRule="auto"/>
        <w:ind w:left="0" w:leftChars="0" w:firstLine="0" w:firstLineChars="0"/>
        <w:jc w:val="center"/>
        <w:rPr>
          <w:rFonts w:ascii="Times New Roman" w:hAnsi="Times New Roman"/>
          <w:color w:val="auto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60370" cy="1259840"/>
            <wp:effectExtent l="0" t="0" r="11430" b="16510"/>
            <wp:docPr id="2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80C2C2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蓝牙</w:t>
      </w:r>
      <w:r>
        <w:rPr>
          <w:rFonts w:hint="eastAsia" w:ascii="Times New Roman" w:hAnsi="Times New Roman"/>
          <w:b w:val="0"/>
          <w:bCs w:val="0"/>
          <w:color w:val="auto"/>
          <w:highlight w:val="none"/>
          <w:lang w:val="en-US" w:eastAsia="zh-CN"/>
        </w:rPr>
        <w:t>添加</w:t>
      </w:r>
    </w:p>
    <w:p w14:paraId="7E0A8497">
      <w:pPr>
        <w:pStyle w:val="4"/>
        <w:bidi w:val="0"/>
        <w:ind w:left="720" w:leftChars="0" w:hanging="720" w:firstLineChars="0"/>
        <w:rPr>
          <w:rFonts w:hint="default" w:ascii="Times New Roman" w:hAnsi="Times New Roman"/>
          <w:b/>
          <w:bCs/>
          <w:color w:val="auto"/>
          <w:lang w:val="en-US" w:eastAsia="zh-CN"/>
        </w:rPr>
      </w:pPr>
      <w:r>
        <w:rPr>
          <w:rFonts w:hint="eastAsia" w:ascii="Times New Roman" w:hAnsi="Times New Roman"/>
          <w:b/>
          <w:bCs/>
          <w:color w:val="auto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lang w:val="en-US" w:eastAsia="zh-CN"/>
        </w:rPr>
        <w:t>设备</w:t>
      </w:r>
      <w:r>
        <w:rPr>
          <w:rFonts w:hint="eastAsia" w:ascii="Times New Roman" w:hAnsi="Times New Roman"/>
          <w:b/>
          <w:bCs/>
          <w:color w:val="auto"/>
          <w:lang w:val="en-US" w:eastAsia="zh-CN"/>
        </w:rPr>
        <w:t>云平台</w:t>
      </w:r>
      <w:r>
        <w:rPr>
          <w:rFonts w:hint="eastAsia"/>
          <w:b/>
          <w:bCs/>
          <w:color w:val="auto"/>
          <w:lang w:val="en-US" w:eastAsia="zh-CN"/>
        </w:rPr>
        <w:t>及小程序</w:t>
      </w:r>
      <w:r>
        <w:rPr>
          <w:rFonts w:hint="eastAsia" w:ascii="Times New Roman" w:hAnsi="Times New Roman"/>
          <w:b/>
          <w:bCs/>
          <w:color w:val="auto"/>
          <w:lang w:val="en-US" w:eastAsia="zh-CN"/>
        </w:rPr>
        <w:t>使用指南</w:t>
      </w:r>
    </w:p>
    <w:p w14:paraId="7F7711AA">
      <w:pPr>
        <w:spacing w:line="240" w:lineRule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设备</w:t>
      </w:r>
      <w:r>
        <w:rPr>
          <w:rFonts w:hint="eastAsia"/>
          <w:lang w:val="en-US" w:eastAsia="zh-CN"/>
        </w:rPr>
        <w:t>添加</w:t>
      </w:r>
      <w:r>
        <w:rPr>
          <w:rFonts w:hint="eastAsia" w:ascii="Times New Roman" w:hAnsi="Times New Roman"/>
          <w:lang w:val="en-US" w:eastAsia="zh-CN"/>
        </w:rPr>
        <w:t>成功后，即可</w:t>
      </w:r>
      <w:r>
        <w:rPr>
          <w:rFonts w:hint="eastAsia"/>
          <w:lang w:val="en-US" w:eastAsia="zh-CN"/>
        </w:rPr>
        <w:t>在项目中查看设备</w:t>
      </w:r>
      <w:r>
        <w:rPr>
          <w:rFonts w:hint="eastAsia" w:ascii="Times New Roman" w:hAnsi="Times New Roman"/>
          <w:lang w:val="en-US" w:eastAsia="zh-CN"/>
        </w:rPr>
        <w:t>。云平台</w:t>
      </w:r>
      <w:r>
        <w:rPr>
          <w:rFonts w:hint="eastAsia"/>
          <w:lang w:val="en-US" w:eastAsia="zh-CN"/>
        </w:rPr>
        <w:t>及小程序</w:t>
      </w:r>
      <w:r>
        <w:rPr>
          <w:rFonts w:hint="eastAsia" w:ascii="Times New Roman" w:hAnsi="Times New Roman"/>
          <w:lang w:val="en-US" w:eastAsia="zh-CN"/>
        </w:rPr>
        <w:t>详细操作指南可</w:t>
      </w:r>
      <w:r>
        <w:rPr>
          <w:rFonts w:hint="eastAsia"/>
          <w:lang w:val="en-US" w:eastAsia="zh-CN"/>
        </w:rPr>
        <w:t>在小程序文档中心查看</w:t>
      </w:r>
      <w:r>
        <w:rPr>
          <w:rFonts w:hint="eastAsia" w:ascii="Times New Roman" w:hAnsi="Times New Roman"/>
          <w:lang w:val="en-US" w:eastAsia="zh-CN"/>
        </w:rPr>
        <w:t>。</w:t>
      </w:r>
    </w:p>
    <w:p w14:paraId="66F4A2C1">
      <w:pPr>
        <w:ind w:left="0" w:leftChars="0" w:firstLine="0" w:firstLineChars="0"/>
        <w:rPr>
          <w:rFonts w:hint="eastAsia" w:ascii="Times New Roman" w:hAnsi="Times New Roman" w:eastAsia="宋体"/>
          <w:b/>
          <w:sz w:val="21"/>
          <w:lang w:val="en-US" w:eastAsia="zh-CN"/>
        </w:rPr>
      </w:pPr>
    </w:p>
    <w:p w14:paraId="2936A954">
      <w:pPr>
        <w:pStyle w:val="3"/>
        <w:bidi w:val="0"/>
        <w:ind w:left="567" w:hanging="567"/>
        <w:rPr>
          <w:rFonts w:hint="default" w:ascii="Times New Roman" w:hAnsi="Times New Roman" w:eastAsia="宋体"/>
          <w:lang w:val="en-US" w:eastAsia="zh-CN"/>
        </w:rPr>
      </w:pPr>
      <w:bookmarkStart w:id="131" w:name="_Toc27321"/>
      <w:r>
        <w:rPr>
          <w:rFonts w:hint="eastAsia"/>
          <w:lang w:val="en-US" w:eastAsia="zh-CN"/>
        </w:rPr>
        <w:t>设备本地蓝牙配置</w:t>
      </w:r>
      <w:bookmarkEnd w:id="131"/>
    </w:p>
    <w:p w14:paraId="5DF7139B">
      <w:pPr>
        <w:bidi w:val="0"/>
        <w:ind w:left="0" w:leftChars="0" w:firstLine="0" w:firstLineChars="0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  <w:lang w:val="en-US" w:eastAsia="zh-CN"/>
        </w:rPr>
        <w:t>第一步：进入</w:t>
      </w:r>
      <w:r>
        <w:rPr>
          <w:rFonts w:hint="eastAsia"/>
          <w:b/>
          <w:bCs/>
          <w:lang w:val="en-US" w:eastAsia="zh-CN"/>
        </w:rPr>
        <w:t>小程序，蓝牙搜索设备</w:t>
      </w:r>
    </w:p>
    <w:p w14:paraId="612D5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170" cy="91440"/>
            <wp:effectExtent l="0" t="0" r="5080" b="3810"/>
            <wp:docPr id="5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170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--</w:t>
      </w:r>
      <w:r>
        <w:rPr>
          <w:rFonts w:hint="eastAsia" w:ascii="Times New Roman" w:hAnsi="Times New Roman"/>
          <w:lang w:val="en-US" w:eastAsia="zh-CN"/>
        </w:rPr>
        <w:t>点击搜索设备。搜索到想要连接的设备后可点击停止搜索。</w:t>
      </w:r>
    </w:p>
    <w:p w14:paraId="603F55AB">
      <w:pPr>
        <w:ind w:left="0" w:leftChars="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45640" cy="1367790"/>
            <wp:effectExtent l="0" t="0" r="16510" b="3810"/>
            <wp:docPr id="5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86C81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蓝牙搜索设备</w:t>
      </w:r>
    </w:p>
    <w:p w14:paraId="49C8AD40">
      <w:pPr>
        <w:bidi w:val="0"/>
        <w:ind w:left="0" w:leftChars="0" w:firstLine="0" w:firstLineChars="0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  <w:lang w:val="en-US" w:eastAsia="zh-CN"/>
        </w:rPr>
        <w:t>第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 w:ascii="Times New Roman" w:hAnsi="Times New Roman" w:eastAsia="宋体"/>
          <w:b/>
          <w:bCs/>
          <w:lang w:val="en-US" w:eastAsia="zh-CN"/>
        </w:rPr>
        <w:t>步：</w:t>
      </w:r>
      <w:r>
        <w:rPr>
          <w:rFonts w:hint="eastAsia"/>
          <w:b/>
          <w:bCs/>
          <w:lang w:val="en-US" w:eastAsia="zh-CN"/>
        </w:rPr>
        <w:t>蓝牙连接设备</w:t>
      </w:r>
    </w:p>
    <w:p w14:paraId="17604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点击设备</w:t>
      </w:r>
      <w:r>
        <w:rPr>
          <w:rFonts w:hint="eastAsia"/>
          <w:lang w:val="en-US" w:eastAsia="zh-CN"/>
        </w:rPr>
        <w:t>名称，连接设备</w:t>
      </w:r>
      <w:r>
        <w:rPr>
          <w:rFonts w:hint="eastAsia" w:ascii="Times New Roman" w:hAnsi="Times New Roman"/>
          <w:lang w:val="en-US" w:eastAsia="zh-CN"/>
        </w:rPr>
        <w:t>。</w:t>
      </w:r>
    </w:p>
    <w:p w14:paraId="6D817F4D">
      <w:pPr>
        <w:ind w:left="0" w:leftChars="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5240" cy="1367790"/>
            <wp:effectExtent l="0" t="0" r="10160" b="3810"/>
            <wp:docPr id="60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9506D4">
      <w:pPr>
        <w:pStyle w:val="32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蓝牙连接设备</w:t>
      </w:r>
    </w:p>
    <w:p w14:paraId="429E4F69">
      <w:pPr>
        <w:keepNext w:val="0"/>
        <w:keepLines w:val="0"/>
        <w:widowControl w:val="0"/>
        <w:suppressLineNumbers w:val="0"/>
        <w:spacing w:before="0" w:beforeAutospacing="0" w:after="0" w:afterAutospacing="0" w:line="240" w:lineRule="atLeast"/>
        <w:ind w:left="0" w:leftChars="0" w:right="0" w:firstLine="0" w:firstLineChars="0"/>
        <w:jc w:val="left"/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kern w:val="2"/>
          <w:sz w:val="18"/>
          <w:szCs w:val="18"/>
          <w:lang w:val="en-US" w:eastAsia="zh-CN" w:bidi="ar"/>
        </w:rPr>
        <w:t>第三步：操作设备</w:t>
      </w:r>
    </w:p>
    <w:p w14:paraId="0BB32991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00" w:lineRule="exact"/>
        <w:ind w:left="0" w:right="0" w:firstLine="360" w:firstLineChars="200"/>
        <w:jc w:val="left"/>
        <w:rPr>
          <w:rFonts w:hint="default" w:ascii="Times New Roman" w:hAnsi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连接设备成功后，可在状态中查看设备状态数据，配置中修改设备属性，运维中重启、识别、升级设备。</w:t>
      </w:r>
    </w:p>
    <w:p w14:paraId="74FC6584">
      <w:pPr>
        <w:ind w:left="0" w:leftChars="0" w:firstLine="0" w:firstLine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BFE0FE6">
      <w:pPr>
        <w:pStyle w:val="3"/>
        <w:bidi w:val="0"/>
        <w:ind w:left="567" w:hanging="567"/>
        <w:sectPr>
          <w:headerReference r:id="rId25" w:type="first"/>
          <w:headerReference r:id="rId23" w:type="default"/>
          <w:footerReference r:id="rId26" w:type="default"/>
          <w:headerReference r:id="rId24" w:type="even"/>
          <w:footerReference r:id="rId27" w:type="even"/>
          <w:type w:val="continuous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docGrid w:type="lines" w:linePitch="349" w:charSpace="0"/>
        </w:sectPr>
      </w:pPr>
    </w:p>
    <w:p w14:paraId="0EDADEBC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132" w:name="_Toc29604"/>
      <w:r>
        <w:rPr>
          <w:rFonts w:hint="eastAsia" w:ascii="Times New Roman" w:hAnsi="Times New Roman" w:eastAsia="宋体"/>
          <w:b/>
          <w:sz w:val="21"/>
          <w:lang w:val="en-US" w:eastAsia="zh-CN"/>
        </w:rPr>
        <w:t>故障分析及排除</w:t>
      </w:r>
      <w:bookmarkEnd w:id="132"/>
    </w:p>
    <w:p w14:paraId="14DB520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</w:rPr>
        <w:t>下表列出了</w:t>
      </w:r>
      <w:r>
        <w:rPr>
          <w:rFonts w:hint="eastAsia"/>
          <w:highlight w:val="none"/>
          <w:lang w:val="en-US" w:eastAsia="zh-CN"/>
        </w:rPr>
        <w:t>多功能检测仪</w:t>
      </w:r>
      <w:r>
        <w:rPr>
          <w:rFonts w:hint="eastAsia"/>
          <w:highlight w:val="none"/>
        </w:rPr>
        <w:t>可能出现的问题以及解决办法，如果你的问题没有被列出或者解决方案不能处理你的问题，请联系</w:t>
      </w:r>
      <w:r>
        <w:rPr>
          <w:rFonts w:hint="eastAsia"/>
          <w:highlight w:val="none"/>
          <w:lang w:val="en-US" w:eastAsia="zh-CN"/>
        </w:rPr>
        <w:t>我公司</w:t>
      </w:r>
      <w:r>
        <w:rPr>
          <w:rFonts w:hint="eastAsia"/>
          <w:highlight w:val="none"/>
        </w:rPr>
        <w:t>。</w:t>
      </w:r>
    </w:p>
    <w:p w14:paraId="176C9A22">
      <w:pPr>
        <w:pStyle w:val="3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exact"/>
        <w:ind w:left="0" w:firstLine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/>
          <w:color w:val="auto"/>
          <w:sz w:val="18"/>
          <w:szCs w:val="32"/>
          <w:highlight w:val="none"/>
          <w:lang w:val="en-US" w:eastAsia="zh-CN"/>
        </w:rPr>
        <w:t>常见故障分析及排除</w:t>
      </w:r>
    </w:p>
    <w:tbl>
      <w:tblPr>
        <w:tblStyle w:val="21"/>
        <w:tblW w:w="499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1622"/>
        <w:gridCol w:w="2052"/>
      </w:tblGrid>
      <w:tr w14:paraId="316B4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5" w:type="pct"/>
            <w:shd w:val="clear" w:color="auto" w:fill="D7D7D7" w:themeFill="background1" w:themeFillShade="D8"/>
            <w:vAlign w:val="center"/>
          </w:tcPr>
          <w:p w14:paraId="7C962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故障现象</w:t>
            </w:r>
          </w:p>
        </w:tc>
        <w:tc>
          <w:tcPr>
            <w:tcW w:w="1631" w:type="pct"/>
            <w:shd w:val="clear" w:color="auto" w:fill="D7D7D7" w:themeFill="background1" w:themeFillShade="D8"/>
            <w:vAlign w:val="center"/>
          </w:tcPr>
          <w:p w14:paraId="020B5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原因分析</w:t>
            </w:r>
          </w:p>
        </w:tc>
        <w:tc>
          <w:tcPr>
            <w:tcW w:w="2063" w:type="pct"/>
            <w:shd w:val="clear" w:color="auto" w:fill="D7D7D7" w:themeFill="background1" w:themeFillShade="D8"/>
            <w:vAlign w:val="center"/>
          </w:tcPr>
          <w:p w14:paraId="40C00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排除方法</w:t>
            </w:r>
          </w:p>
        </w:tc>
      </w:tr>
      <w:tr w14:paraId="58B4F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  <w:jc w:val="center"/>
        </w:trPr>
        <w:tc>
          <w:tcPr>
            <w:tcW w:w="1305" w:type="pct"/>
            <w:vAlign w:val="center"/>
          </w:tcPr>
          <w:p w14:paraId="18AE4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仪表无显示</w:t>
            </w:r>
          </w:p>
        </w:tc>
        <w:tc>
          <w:tcPr>
            <w:tcW w:w="1631" w:type="pct"/>
            <w:vAlign w:val="center"/>
          </w:tcPr>
          <w:p w14:paraId="713D1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电池电量低</w:t>
            </w:r>
          </w:p>
        </w:tc>
        <w:tc>
          <w:tcPr>
            <w:tcW w:w="2063" w:type="pct"/>
            <w:vAlign w:val="center"/>
          </w:tcPr>
          <w:p w14:paraId="6B95C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更换新电池</w:t>
            </w:r>
          </w:p>
        </w:tc>
      </w:tr>
      <w:tr w14:paraId="798DF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  <w:jc w:val="center"/>
        </w:trPr>
        <w:tc>
          <w:tcPr>
            <w:tcW w:w="1305" w:type="pct"/>
            <w:vMerge w:val="restart"/>
            <w:vAlign w:val="center"/>
          </w:tcPr>
          <w:p w14:paraId="5099B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采集值异常</w:t>
            </w:r>
          </w:p>
        </w:tc>
        <w:tc>
          <w:tcPr>
            <w:tcW w:w="1631" w:type="pct"/>
            <w:vAlign w:val="center"/>
          </w:tcPr>
          <w:p w14:paraId="60B6A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传感器连接断开</w:t>
            </w:r>
          </w:p>
        </w:tc>
        <w:tc>
          <w:tcPr>
            <w:tcW w:w="2063" w:type="pct"/>
            <w:vAlign w:val="center"/>
          </w:tcPr>
          <w:p w14:paraId="6B467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通道状态为断开是，需查看现场主机与探头连接是否正常</w:t>
            </w:r>
          </w:p>
        </w:tc>
      </w:tr>
      <w:tr w14:paraId="16A4F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  <w:jc w:val="center"/>
        </w:trPr>
        <w:tc>
          <w:tcPr>
            <w:tcW w:w="1305" w:type="pct"/>
            <w:vMerge w:val="continue"/>
            <w:vAlign w:val="center"/>
          </w:tcPr>
          <w:p w14:paraId="2C8CD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631" w:type="pct"/>
            <w:vAlign w:val="center"/>
          </w:tcPr>
          <w:p w14:paraId="5211F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RS485通道配置与实际传感器寄存器不匹配</w:t>
            </w:r>
          </w:p>
        </w:tc>
        <w:tc>
          <w:tcPr>
            <w:tcW w:w="2063" w:type="pct"/>
            <w:vAlign w:val="center"/>
          </w:tcPr>
          <w:p w14:paraId="6E0BC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重新配置RS485通道参数</w:t>
            </w:r>
          </w:p>
        </w:tc>
      </w:tr>
      <w:tr w14:paraId="4EDF7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  <w:jc w:val="center"/>
        </w:trPr>
        <w:tc>
          <w:tcPr>
            <w:tcW w:w="1305" w:type="pct"/>
            <w:vAlign w:val="center"/>
          </w:tcPr>
          <w:p w14:paraId="48DAA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无法收到数据</w:t>
            </w:r>
          </w:p>
        </w:tc>
        <w:tc>
          <w:tcPr>
            <w:tcW w:w="1631" w:type="pct"/>
            <w:vAlign w:val="center"/>
          </w:tcPr>
          <w:p w14:paraId="780EF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4G网络可以通过指示灯判断仪表状态，若未驻网成功则检查：</w:t>
            </w:r>
          </w:p>
          <w:p w14:paraId="7A4F1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SIM</w:t>
            </w: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卡是否正确安装、是否在无线网络服务区内。</w:t>
            </w:r>
          </w:p>
        </w:tc>
        <w:tc>
          <w:tcPr>
            <w:tcW w:w="2063" w:type="pct"/>
            <w:vAlign w:val="center"/>
          </w:tcPr>
          <w:p w14:paraId="16B28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both"/>
              <w:textAlignment w:val="auto"/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（1）正确安装SIM卡，（2）联系网络运营商架设网络，或查询当地4G网络的信号强度。</w:t>
            </w:r>
          </w:p>
        </w:tc>
      </w:tr>
      <w:tr w14:paraId="6AE2B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05" w:type="pct"/>
            <w:vAlign w:val="center"/>
          </w:tcPr>
          <w:p w14:paraId="06C2E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卡读不到</w:t>
            </w:r>
          </w:p>
        </w:tc>
        <w:tc>
          <w:tcPr>
            <w:tcW w:w="1631" w:type="pct"/>
            <w:vAlign w:val="center"/>
          </w:tcPr>
          <w:p w14:paraId="20DCF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卡未插好/卡没费/卡绑定</w:t>
            </w:r>
          </w:p>
        </w:tc>
        <w:tc>
          <w:tcPr>
            <w:tcW w:w="2063" w:type="pct"/>
            <w:vAlign w:val="top"/>
          </w:tcPr>
          <w:p w14:paraId="1830C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重插</w:t>
            </w:r>
          </w:p>
          <w:p w14:paraId="504B2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查询卡费续费</w:t>
            </w:r>
          </w:p>
          <w:p w14:paraId="6096A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卡解绑</w:t>
            </w:r>
          </w:p>
        </w:tc>
      </w:tr>
      <w:tr w14:paraId="4D5E9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05" w:type="pct"/>
            <w:vAlign w:val="center"/>
          </w:tcPr>
          <w:p w14:paraId="228C4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平台无数据</w:t>
            </w:r>
          </w:p>
        </w:tc>
        <w:tc>
          <w:tcPr>
            <w:tcW w:w="1631" w:type="pct"/>
            <w:vAlign w:val="center"/>
          </w:tcPr>
          <w:p w14:paraId="47E9C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一般程序有BUG</w:t>
            </w:r>
          </w:p>
        </w:tc>
        <w:tc>
          <w:tcPr>
            <w:tcW w:w="2063" w:type="pct"/>
            <w:vAlign w:val="top"/>
          </w:tcPr>
          <w:p w14:paraId="0EDDA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检查程序</w:t>
            </w:r>
          </w:p>
        </w:tc>
      </w:tr>
    </w:tbl>
    <w:p w14:paraId="6DE24F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6" w:beforeLines="30"/>
        <w:jc w:val="both"/>
        <w:textAlignment w:val="auto"/>
        <w:rPr>
          <w:rFonts w:hint="eastAsia"/>
          <w:lang w:val="en-US" w:eastAsia="zh-CN"/>
        </w:rPr>
        <w:sectPr>
          <w:headerReference r:id="rId28" w:type="default"/>
          <w:headerReference r:id="rId29" w:type="even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49" w:charSpace="0"/>
        </w:sectPr>
      </w:pPr>
    </w:p>
    <w:p w14:paraId="77C0166E">
      <w:pPr>
        <w:pStyle w:val="2"/>
        <w:keepNext/>
        <w:keepLines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="0" w:firstLine="0"/>
        <w:textAlignment w:val="auto"/>
        <w:rPr>
          <w:rFonts w:hint="eastAsia" w:ascii="Times New Roman" w:hAnsi="Times New Roman" w:eastAsia="宋体"/>
          <w:b/>
          <w:sz w:val="21"/>
          <w:lang w:val="en-US" w:eastAsia="zh-CN"/>
        </w:rPr>
      </w:pPr>
      <w:bookmarkStart w:id="133" w:name="_Toc29615"/>
      <w:r>
        <w:rPr>
          <w:rFonts w:hint="eastAsia" w:ascii="Times New Roman" w:hAnsi="Times New Roman" w:eastAsia="宋体"/>
          <w:b/>
          <w:sz w:val="21"/>
          <w:lang w:val="en-US" w:eastAsia="zh-CN"/>
        </w:rPr>
        <w:t>质保及售后服务</w:t>
      </w:r>
      <w:bookmarkEnd w:id="133"/>
    </w:p>
    <w:p w14:paraId="71EC6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本公司向客户承诺，质保期内如有产品质量问题，本公司对有质量问题的产品实行无条件三包服务，即免费修理、更换或退货。所有非定制产品一律保证7天内可退换（不包括使用损坏的产品），定制类产品以合同约定的质保为准。</w:t>
      </w:r>
    </w:p>
    <w:p w14:paraId="40EE8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eastAsia" w:ascii="Times New Roman" w:hAnsi="Times New Roman" w:eastAsia="宋体"/>
          <w:lang w:val="en-US" w:eastAsia="zh-CN"/>
        </w:rPr>
      </w:pPr>
    </w:p>
    <w:p w14:paraId="665C7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1" w:firstLineChars="200"/>
        <w:textAlignment w:val="auto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免责声明</w:t>
      </w:r>
    </w:p>
    <w:p w14:paraId="02CC4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在质保期内，下列原因导致产品故障不属于三包服务范围：</w:t>
      </w:r>
    </w:p>
    <w:p w14:paraId="7F221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(1) 客户使用不当造成产品故障。</w:t>
      </w:r>
    </w:p>
    <w:p w14:paraId="74486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eastAsia"/>
          <w:lang w:eastAsia="zh-CN"/>
        </w:rPr>
        <w:sectPr>
          <w:headerReference r:id="rId30" w:type="default"/>
          <w:headerReference r:id="rId31" w:type="even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49" w:charSpace="0"/>
        </w:sectPr>
      </w:pPr>
      <w:r>
        <w:rPr>
          <w:rFonts w:hint="eastAsia" w:ascii="Times New Roman" w:hAnsi="Times New Roman" w:eastAsia="宋体"/>
        </w:rPr>
        <w:t>(2) 客户对产品自行拆解、修理和改装造成产品故障</w:t>
      </w:r>
      <w:r>
        <w:rPr>
          <w:rFonts w:hint="eastAsia"/>
          <w:lang w:eastAsia="zh-CN"/>
        </w:rPr>
        <w:t>。</w:t>
      </w:r>
    </w:p>
    <w:p w14:paraId="619F0C88">
      <w:pPr>
        <w:pStyle w:val="2"/>
        <w:keepNext/>
        <w:keepLines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tLeast"/>
        <w:ind w:leftChars="0"/>
        <w:textAlignment w:val="auto"/>
        <w:rPr>
          <w:rFonts w:hint="default" w:ascii="Times New Roman" w:hAnsi="Times New Roman" w:eastAsia="宋体"/>
          <w:b/>
          <w:sz w:val="21"/>
          <w:lang w:val="en-US" w:eastAsia="zh-CN"/>
        </w:rPr>
      </w:pPr>
      <w:bookmarkStart w:id="134" w:name="_Toc17017"/>
      <w:r>
        <w:rPr>
          <w:rFonts w:hint="eastAsia"/>
          <w:b/>
          <w:sz w:val="21"/>
          <w:lang w:val="en-US" w:eastAsia="zh-CN"/>
        </w:rPr>
        <w:t xml:space="preserve">附录 </w:t>
      </w:r>
      <w:r>
        <w:rPr>
          <w:rFonts w:hint="eastAsia" w:ascii="Times New Roman" w:hAnsi="Times New Roman" w:eastAsia="宋体"/>
          <w:b/>
          <w:sz w:val="21"/>
          <w:lang w:val="en-US" w:eastAsia="zh-CN"/>
        </w:rPr>
        <w:t>选型与订货</w:t>
      </w:r>
      <w:bookmarkEnd w:id="134"/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3396"/>
      </w:tblGrid>
      <w:tr w14:paraId="7B29B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tblHeader/>
        </w:trPr>
        <w:tc>
          <w:tcPr>
            <w:tcW w:w="5000" w:type="pct"/>
            <w:gridSpan w:val="2"/>
            <w:shd w:val="clear" w:color="auto" w:fill="D7D7D7" w:themeFill="background1" w:themeFillShade="D8"/>
            <w:vAlign w:val="center"/>
          </w:tcPr>
          <w:p w14:paraId="69022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WE-</w:t>
            </w:r>
            <w:r>
              <w:rPr>
                <w:rFonts w:hint="eastAsia"/>
                <w:highlight w:val="none"/>
                <w:lang w:val="en-US" w:eastAsia="zh-CN"/>
              </w:rPr>
              <w:t>T800</w:t>
            </w: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产品选型参数表</w:t>
            </w:r>
          </w:p>
          <w:p w14:paraId="5AEA6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</w:p>
        </w:tc>
      </w:tr>
      <w:tr w14:paraId="5275A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tblHeader/>
        </w:trPr>
        <w:tc>
          <w:tcPr>
            <w:tcW w:w="1590" w:type="pct"/>
            <w:shd w:val="clear" w:color="auto" w:fill="D7D7D7" w:themeFill="background1" w:themeFillShade="D8"/>
            <w:vAlign w:val="center"/>
          </w:tcPr>
          <w:p w14:paraId="28368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参数类别</w:t>
            </w:r>
          </w:p>
        </w:tc>
        <w:tc>
          <w:tcPr>
            <w:tcW w:w="3409" w:type="pct"/>
            <w:shd w:val="clear" w:color="auto" w:fill="D7D7D7" w:themeFill="background1" w:themeFillShade="D8"/>
            <w:vAlign w:val="center"/>
          </w:tcPr>
          <w:p w14:paraId="1A7AD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选型代码与规格说明</w:t>
            </w:r>
          </w:p>
        </w:tc>
      </w:tr>
      <w:tr w14:paraId="55F6E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  <w:tblHeader/>
        </w:trPr>
        <w:tc>
          <w:tcPr>
            <w:tcW w:w="1590" w:type="pct"/>
            <w:vMerge w:val="restart"/>
            <w:vAlign w:val="center"/>
          </w:tcPr>
          <w:p w14:paraId="1CF5B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P供电方式</w:t>
            </w:r>
          </w:p>
        </w:tc>
        <w:tc>
          <w:tcPr>
            <w:tcW w:w="3409" w:type="pct"/>
            <w:vAlign w:val="center"/>
          </w:tcPr>
          <w:p w14:paraId="6C352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P0：</w:t>
            </w:r>
            <w:r>
              <w:rPr>
                <w:rFonts w:hint="eastAsia"/>
                <w:highlight w:val="none"/>
                <w:lang w:val="en-US" w:eastAsia="zh-CN"/>
              </w:rPr>
              <w:t>114000mAh电池供电</w:t>
            </w:r>
          </w:p>
        </w:tc>
      </w:tr>
      <w:tr w14:paraId="16028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tblHeader/>
        </w:trPr>
        <w:tc>
          <w:tcPr>
            <w:tcW w:w="1590" w:type="pct"/>
            <w:vMerge w:val="continue"/>
            <w:vAlign w:val="center"/>
          </w:tcPr>
          <w:p w14:paraId="161EF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</w:p>
        </w:tc>
        <w:tc>
          <w:tcPr>
            <w:tcW w:w="3409" w:type="pct"/>
            <w:vAlign w:val="center"/>
          </w:tcPr>
          <w:p w14:paraId="339E8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P1：9~30VDC供电</w:t>
            </w:r>
          </w:p>
        </w:tc>
      </w:tr>
      <w:tr w14:paraId="69E28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tblHeader/>
        </w:trPr>
        <w:tc>
          <w:tcPr>
            <w:tcW w:w="1590" w:type="pct"/>
            <w:vMerge w:val="continue"/>
            <w:vAlign w:val="center"/>
          </w:tcPr>
          <w:p w14:paraId="690C9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</w:p>
        </w:tc>
        <w:tc>
          <w:tcPr>
            <w:tcW w:w="3409" w:type="pct"/>
            <w:vAlign w:val="center"/>
          </w:tcPr>
          <w:p w14:paraId="20656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P2：228000mAh电池供电</w:t>
            </w:r>
          </w:p>
        </w:tc>
      </w:tr>
      <w:tr w14:paraId="6774A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tblHeader/>
        </w:trPr>
        <w:tc>
          <w:tcPr>
            <w:tcW w:w="1590" w:type="pct"/>
            <w:vMerge w:val="restart"/>
            <w:vAlign w:val="center"/>
          </w:tcPr>
          <w:p w14:paraId="36C18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G采集类型</w:t>
            </w:r>
          </w:p>
        </w:tc>
        <w:tc>
          <w:tcPr>
            <w:tcW w:w="3409" w:type="pct"/>
            <w:vAlign w:val="center"/>
          </w:tcPr>
          <w:p w14:paraId="6BE48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G0：RS485采集</w:t>
            </w:r>
          </w:p>
        </w:tc>
      </w:tr>
      <w:tr w14:paraId="3EAF1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tblHeader/>
        </w:trPr>
        <w:tc>
          <w:tcPr>
            <w:tcW w:w="1590" w:type="pct"/>
            <w:vMerge w:val="continue"/>
            <w:vAlign w:val="center"/>
          </w:tcPr>
          <w:p w14:paraId="4819B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</w:p>
        </w:tc>
        <w:tc>
          <w:tcPr>
            <w:tcW w:w="3409" w:type="pct"/>
            <w:vAlign w:val="center"/>
          </w:tcPr>
          <w:p w14:paraId="377D7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G1：RS485采集、2路AI、2路DI</w:t>
            </w:r>
          </w:p>
        </w:tc>
      </w:tr>
      <w:tr w14:paraId="40888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  <w:tblHeader/>
        </w:trPr>
        <w:tc>
          <w:tcPr>
            <w:tcW w:w="5000" w:type="pct"/>
            <w:gridSpan w:val="2"/>
            <w:vAlign w:val="center"/>
          </w:tcPr>
          <w:p w14:paraId="06509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备注：定制需咨询客服</w:t>
            </w:r>
          </w:p>
        </w:tc>
      </w:tr>
    </w:tbl>
    <w:p w14:paraId="1AA21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示例：</w:t>
      </w:r>
    </w:p>
    <w:p w14:paraId="079F8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>WE-</w:t>
      </w:r>
      <w:r>
        <w:rPr>
          <w:rFonts w:hint="eastAsia"/>
          <w:lang w:val="en-US" w:eastAsia="zh-CN"/>
        </w:rPr>
        <w:t>T800</w:t>
      </w:r>
      <w:r>
        <w:rPr>
          <w:rFonts w:hint="default" w:ascii="Times New Roman" w:hAnsi="Times New Roman" w:eastAsia="宋体"/>
          <w:lang w:val="en-US" w:eastAsia="zh-CN"/>
        </w:rPr>
        <w:t>-P0</w:t>
      </w:r>
      <w:r>
        <w:rPr>
          <w:rFonts w:hint="eastAsia"/>
          <w:lang w:val="en-US" w:eastAsia="zh-CN"/>
        </w:rPr>
        <w:t>-G0</w:t>
      </w:r>
    </w:p>
    <w:p w14:paraId="27CBF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textAlignment w:val="auto"/>
        <w:rPr>
          <w:rFonts w:hint="eastAsia"/>
          <w:lang w:val="en-US" w:eastAsia="zh-CN"/>
        </w:rPr>
        <w:sectPr>
          <w:headerReference r:id="rId32" w:type="default"/>
          <w:headerReference r:id="rId33" w:type="even"/>
          <w:pgSz w:w="5897" w:h="8335"/>
          <w:pgMar w:top="680" w:right="567" w:bottom="680" w:left="56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49" w:charSpace="0"/>
        </w:sectPr>
      </w:pPr>
      <w:r>
        <w:rPr>
          <w:rFonts w:hint="eastAsia"/>
          <w:lang w:val="en-US" w:eastAsia="zh-CN"/>
        </w:rPr>
        <w:t>多功能检测仪</w:t>
      </w:r>
      <w:r>
        <w:rPr>
          <w:rFonts w:hint="eastAsia" w:ascii="Times New Roman" w:hAnsi="Times New Roman" w:eastAsia="宋体"/>
          <w:lang w:val="en-US" w:eastAsia="zh-CN"/>
        </w:rPr>
        <w:t>，</w:t>
      </w:r>
      <w:r>
        <w:rPr>
          <w:rFonts w:hint="eastAsia"/>
          <w:highlight w:val="none"/>
          <w:lang w:val="en-US" w:eastAsia="zh-CN"/>
        </w:rPr>
        <w:t>114000mAh</w:t>
      </w:r>
      <w:r>
        <w:rPr>
          <w:rFonts w:hint="eastAsia" w:ascii="Times New Roman" w:hAnsi="Times New Roman" w:eastAsia="宋体"/>
          <w:lang w:val="en-US" w:eastAsia="zh-CN"/>
        </w:rPr>
        <w:t>电池供电</w:t>
      </w:r>
      <w:r>
        <w:rPr>
          <w:rFonts w:hint="eastAsia"/>
          <w:lang w:val="en-US" w:eastAsia="zh-CN"/>
        </w:rPr>
        <w:t>，RS</w:t>
      </w:r>
      <w:r>
        <w:rPr>
          <w:rFonts w:hint="eastAsia"/>
          <w:highlight w:val="none"/>
          <w:lang w:val="en-US" w:eastAsia="zh-CN"/>
        </w:rPr>
        <w:t>485采集</w:t>
      </w:r>
    </w:p>
    <w:p w14:paraId="441A3A89">
      <w:pPr>
        <w:rPr>
          <w:rFonts w:hint="default"/>
        </w:rPr>
      </w:pPr>
    </w:p>
    <w:p w14:paraId="633791A3">
      <w:pPr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default"/>
          <w:position w:val="-1"/>
          <w:sz w:val="3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3804285</wp:posOffset>
                </wp:positionV>
                <wp:extent cx="3060065" cy="76200"/>
                <wp:effectExtent l="0" t="11430" r="6985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76200"/>
                          <a:chOff x="18" y="18"/>
                          <a:chExt cx="6590" cy="20"/>
                        </a:xfrm>
                      </wpg:grpSpPr>
                      <wps:wsp>
                        <wps:cNvPr id="75" name="任意多边形 1"/>
                        <wps:cNvSpPr/>
                        <wps:spPr>
                          <a:xfrm>
                            <a:off x="24" y="18"/>
                            <a:ext cx="6578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78" h="20">
                                <a:moveTo>
                                  <a:pt x="0" y="0"/>
                                </a:moveTo>
                                <a:lnTo>
                                  <a:pt x="6578" y="0"/>
                                </a:lnTo>
                              </a:path>
                            </a:pathLst>
                          </a:custGeom>
                          <a:noFill/>
                          <a:ln w="15748" cap="flat" cmpd="sng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任意多边形 2"/>
                        <wps:cNvSpPr/>
                        <wps:spPr>
                          <a:xfrm>
                            <a:off x="18" y="18"/>
                            <a:ext cx="6590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90" h="20">
                                <a:moveTo>
                                  <a:pt x="0" y="0"/>
                                </a:moveTo>
                                <a:lnTo>
                                  <a:pt x="6590" y="0"/>
                                </a:lnTo>
                              </a:path>
                            </a:pathLst>
                          </a:custGeom>
                          <a:noFill/>
                          <a:ln w="23355" cap="flat" cmpd="sng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299.55pt;height:6pt;width:240.95pt;z-index:251674624;mso-width-relative:page;mso-height-relative:page;" coordorigin="18,18" coordsize="6590,20" o:gfxdata="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L15g0TYAAAACAEAAA8AAAAAAAAAAQAgAAAAIgAAAGRycy9kb3ducmV2LnhtbFBLAQIUABQAAAAI&#10;AIdO4kDqUyNI0QIAAGMIAAAOAAAAAAAAAAEAIAAAACcBAABkcnMvZTJvRG9jLnhtbFBLBQYAAAAA&#10;BgAGAFkBAABqBgAAAAA=&#10;">
                <o:lock v:ext="edit" aspectratio="f"/>
                <v:shape id="任意多边形 1" o:spid="_x0000_s1026" o:spt="100" style="position:absolute;left:24;top:18;height:20;width:6578;" filled="f" stroked="t" coordsize="6578,20" o:gfxdata="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2vtuvQAA&#10;ANsAAAAPAAAAAAAAAAEAIAAAACIAAABkcnMvZG93bnJldi54bWxQSwECFAAUAAAACACHTuJAMy8F&#10;njsAAAA5AAAAEAAAAAAAAAABACAAAAAMAQAAZHJzL3NoYXBleG1sLnhtbFBLBQYAAAAABgAGAFsB&#10;AAC2AwAAAAA=&#10;" path="m0,0l6578,0e">
                  <v:fill on="f" focussize="0,0"/>
                  <v:stroke weight="1.24pt" color="#0070C0" joinstyle="round"/>
                  <v:imagedata o:title=""/>
                  <o:lock v:ext="edit" aspectratio="f"/>
                </v:shape>
                <v:shape id="任意多边形 2" o:spid="_x0000_s1026" o:spt="100" style="position:absolute;left:18;top:18;height:20;width:6590;" filled="f" stroked="t" coordsize="6590,20" o:gfxdata="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P/yq8AAAA&#10;2wAAAA8AAAAAAAAAAQAgAAAAIgAAAGRycy9kb3ducmV2LnhtbFBLAQIUABQAAAAIAIdO4kAzLwWe&#10;OwAAADkAAAAQAAAAAAAAAAEAIAAAAAsBAABkcnMvc2hhcGV4bWwueG1sUEsFBgAAAAAGAAYAWwEA&#10;ALUDAAAAAA==&#10;" path="m0,0l6590,0e">
                  <v:fill on="f" focussize="0,0"/>
                  <v:stroke weight="1.83897637795276pt" color="#0070C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3847465</wp:posOffset>
                </wp:positionV>
                <wp:extent cx="3025775" cy="220980"/>
                <wp:effectExtent l="0" t="0" r="3175" b="7620"/>
                <wp:wrapNone/>
                <wp:docPr id="1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77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2AE6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firstLine="0" w:firstLineChars="0"/>
                              <w:jc w:val="both"/>
                              <w:textAlignment w:val="auto"/>
                              <w:rPr>
                                <w:rFonts w:hint="default" w:ascii="黑体" w:hAnsi="黑体" w:eastAsia="黑体"/>
                                <w:spacing w:val="-2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  <w:lang w:val="en-US" w:eastAsia="zh-CN"/>
                              </w:rPr>
                              <w:t>海南世电科技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</w:rPr>
                              <w:t>有限公司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-2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                  store.west-hn.com</w:t>
                            </w:r>
                          </w:p>
                        </w:txbxContent>
                      </wps:txbx>
                      <wps:bodyPr lIns="7200" tIns="0" rIns="720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.1pt;margin-top:302.95pt;height:17.4pt;width:238.25pt;z-index:251660288;mso-width-relative:page;mso-height-relative:page;" fillcolor="#FFFFFF" filled="t" stroked="f" coordsize="21600,21600" o:gfxdata="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KDIzNgAAAAJAQAADwAAAAAAAAAB&#10;ACAAAAAiAAAAZHJzL2Rvd25yZXYueG1sUEsBAhQAFAAAAAgAh07iQHR7KmHXAQAAowMAAA4AAAAA&#10;AAAAAQAgAAAAJwEAAGRycy9lMm9Eb2MueG1sUEsFBgAAAAAGAAYAWQEAAHAFAAAAAA==&#10;">
                <v:fill on="t" focussize="0,0"/>
                <v:stroke on="f"/>
                <v:imagedata o:title=""/>
                <o:lock v:ext="edit" aspectratio="f"/>
                <v:textbox inset="0.2mm,0mm,0.2mm,0mm">
                  <w:txbxContent>
                    <w:p w14:paraId="672AE6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firstLine="0" w:firstLineChars="0"/>
                        <w:jc w:val="both"/>
                        <w:textAlignment w:val="auto"/>
                        <w:rPr>
                          <w:rFonts w:hint="default" w:ascii="黑体" w:hAnsi="黑体" w:eastAsia="黑体"/>
                          <w:spacing w:val="-2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  <w:lang w:val="en-US" w:eastAsia="zh-CN"/>
                        </w:rPr>
                        <w:t>海南世电科技</w:t>
                      </w: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</w:rPr>
                        <w:t>有限公司</w:t>
                      </w:r>
                      <w:r>
                        <w:rPr>
                          <w:rFonts w:hint="eastAsia" w:ascii="黑体" w:hAnsi="黑体" w:eastAsia="黑体"/>
                          <w:spacing w:val="-2"/>
                          <w:sz w:val="16"/>
                          <w:szCs w:val="16"/>
                          <w:lang w:val="en-US" w:eastAsia="zh-CN"/>
                        </w:rPr>
                        <w:t xml:space="preserve">                        store.west-hn.com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黑体" w:hAnsi="黑体" w:eastAsia="黑体"/>
          <w:position w:val="-41"/>
          <w:sz w:val="2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3460115</wp:posOffset>
            </wp:positionV>
            <wp:extent cx="720090" cy="247015"/>
            <wp:effectExtent l="0" t="0" r="3810" b="635"/>
            <wp:wrapNone/>
            <wp:docPr id="51" name="图片 84" descr="C:/Users/shuttle/Desktop/image.png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4" descr="C:/Users/shuttle/Desktop/image.pngimage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position w:val="-41"/>
          <w:sz w:val="2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2966085</wp:posOffset>
            </wp:positionV>
            <wp:extent cx="463550" cy="463550"/>
            <wp:effectExtent l="0" t="0" r="12700" b="12700"/>
            <wp:wrapNone/>
            <wp:docPr id="18" name="图片 84" descr="C:/Users/shuttle/Desktop/qrcode_for_gh_71186703462a_344.jpgqrcode_for_gh_71186703462a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4" descr="C:/Users/shuttle/Desktop/qrcode_for_gh_71186703462a_344.jpgqrcode_for_gh_71186703462a_344"/>
                    <pic:cNvPicPr>
                      <a:picLocks noChangeAspect="1"/>
                    </pic:cNvPicPr>
                  </pic:nvPicPr>
                  <pic:blipFill>
                    <a:blip r:embed="rId61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3417570</wp:posOffset>
                </wp:positionV>
                <wp:extent cx="1757680" cy="315595"/>
                <wp:effectExtent l="0" t="0" r="13970" b="8255"/>
                <wp:wrapNone/>
                <wp:docPr id="19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EDDD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更多咨询请扫二维码</w:t>
                            </w:r>
                          </w:p>
                          <w:p w14:paraId="0DE6AD5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Arial" w:hAnsi="Arial" w:eastAsia="黑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服务电话：0086</w:t>
                            </w:r>
                            <w:r>
                              <w:rPr>
                                <w:rFonts w:hint="default" w:ascii="Arial" w:hAnsi="Arial" w:eastAsia="黑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Arial" w:hAnsi="Arial" w:eastAsia="黑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default" w:ascii="Arial" w:hAnsi="Arial" w:eastAsia="黑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Arial" w:hAnsi="Arial" w:eastAsia="黑体" w:cs="Arial"/>
                                <w:color w:val="auto"/>
                                <w:spacing w:val="-4"/>
                                <w:sz w:val="16"/>
                                <w:szCs w:val="16"/>
                                <w:lang w:val="en-US" w:eastAsia="zh-CN"/>
                              </w:rPr>
                              <w:t>33675566</w:t>
                            </w:r>
                          </w:p>
                        </w:txbxContent>
                      </wps:txbx>
                      <wps:bodyPr lIns="7200" tIns="0" rIns="7200" bIns="0" upright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99.05pt;margin-top:269.1pt;height:24.85pt;width:138.4pt;z-index:251665408;mso-width-relative:page;mso-height-relative:page;" fillcolor="#FFFFFF" filled="t" stroked="f" coordsize="21600,21600" o:gfxdata="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UPZLjZAAAACwEAAA8AAAAAAAAAAQAg&#10;AAAAIgAAAGRycy9kb3ducmV2LnhtbFBLAQIUABQAAAAIAIdO4kBlRY9c1AEAAKMDAAAOAAAAAAAA&#10;AAEAIAAAACgBAABkcnMvZTJvRG9jLnhtbFBLBQYAAAAABgAGAFkBAABuBQAAAAA=&#10;">
                <v:fill on="t" focussize="0,0"/>
                <v:stroke on="f"/>
                <v:imagedata o:title=""/>
                <o:lock v:ext="edit" aspectratio="f"/>
                <v:textbox inset="0.2mm,0mm,0.2mm,0mm">
                  <w:txbxContent>
                    <w:p w14:paraId="28EDDD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eastAsia" w:ascii="黑体" w:hAnsi="黑体" w:eastAsia="黑体" w:cs="黑体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更多咨询请扫二维码</w:t>
                      </w:r>
                    </w:p>
                    <w:p w14:paraId="0DE6AD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Arial" w:hAnsi="Arial" w:eastAsia="黑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服务电话：0086</w:t>
                      </w:r>
                      <w:r>
                        <w:rPr>
                          <w:rFonts w:hint="default" w:ascii="Arial" w:hAnsi="Arial" w:eastAsia="黑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Arial" w:hAnsi="Arial" w:eastAsia="黑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21</w:t>
                      </w:r>
                      <w:r>
                        <w:rPr>
                          <w:rFonts w:hint="default" w:ascii="Arial" w:hAnsi="Arial" w:eastAsia="黑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Arial" w:hAnsi="Arial" w:eastAsia="黑体" w:cs="Arial"/>
                          <w:color w:val="auto"/>
                          <w:spacing w:val="-4"/>
                          <w:sz w:val="16"/>
                          <w:szCs w:val="16"/>
                          <w:lang w:val="en-US" w:eastAsia="zh-CN"/>
                        </w:rPr>
                        <w:t>33675566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4" w:type="default"/>
      <w:footerReference r:id="rId36" w:type="default"/>
      <w:headerReference r:id="rId35" w:type="even"/>
      <w:footerReference r:id="rId37" w:type="even"/>
      <w:pgSz w:w="5952" w:h="8390"/>
      <w:pgMar w:top="850" w:right="567" w:bottom="850" w:left="567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60"/>
      </w:pPr>
      <w:r>
        <w:separator/>
      </w:r>
    </w:p>
  </w:endnote>
  <w:endnote w:type="continuationSeparator" w:id="1">
    <w:p>
      <w:pPr>
        <w:spacing w:line="240" w:lineRule="auto"/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经典黑体简">
    <w:altName w:val="黑体"/>
    <w:panose1 w:val="00000000000000000000"/>
    <w:charset w:val="86"/>
    <w:family w:val="modern"/>
    <w:pitch w:val="default"/>
    <w:sig w:usb0="00000000" w:usb1="00000000" w:usb2="0000001E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CB6662">
    <w:pPr>
      <w:pStyle w:val="14"/>
      <w:ind w:left="0" w:leftChars="0" w:firstLine="0" w:firstLineChars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60667">
    <w:pPr>
      <w:pStyle w:val="14"/>
      <w:spacing w:after="72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130175" cy="16637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175" cy="166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452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VI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13.1pt;width:10.25pt;mso-position-horizontal-relative:margin;z-index:251671552;mso-width-relative:page;mso-height-relative:page;" filled="f" stroked="f" coordsize="21600,21600" o:gfxdata="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zXUoTSAAAAAwEAAA8AAAAAAAAAAQAgAAAAIgAAAGRycy9kb3ducmV2Lnht&#10;bFBLAQIUABQAAAAIAIdO4kAdMGBpOAIAAGM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03CB8452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VI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DF725">
    <w:pPr>
      <w:pStyle w:val="14"/>
    </w:pPr>
    <w:r>
      <w:rPr>
        <w:rFonts w:hint="default"/>
        <w:position w:val="-1"/>
        <w:sz w:val="3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82550</wp:posOffset>
              </wp:positionV>
              <wp:extent cx="3060065" cy="76200"/>
              <wp:effectExtent l="0" t="11430" r="6985" b="0"/>
              <wp:wrapNone/>
              <wp:docPr id="28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0065" cy="76200"/>
                        <a:chOff x="18" y="18"/>
                        <a:chExt cx="6590" cy="20"/>
                      </a:xfrm>
                    </wpg:grpSpPr>
                    <wps:wsp>
                      <wps:cNvPr id="29" name="任意多边形 1"/>
                      <wps:cNvSpPr/>
                      <wps:spPr>
                        <a:xfrm>
                          <a:off x="24" y="18"/>
                          <a:ext cx="657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578" h="20">
                              <a:moveTo>
                                <a:pt x="0" y="0"/>
                              </a:moveTo>
                              <a:lnTo>
                                <a:pt x="6578" y="0"/>
                              </a:lnTo>
                            </a:path>
                          </a:pathLst>
                        </a:custGeom>
                        <a:noFill/>
                        <a:ln w="15748" cap="flat" cmpd="sng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0" name="任意多边形 2"/>
                      <wps:cNvSpPr/>
                      <wps:spPr>
                        <a:xfrm>
                          <a:off x="18" y="18"/>
                          <a:ext cx="65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590" h="20">
                              <a:moveTo>
                                <a:pt x="0" y="0"/>
                              </a:moveTo>
                              <a:lnTo>
                                <a:pt x="6590" y="0"/>
                              </a:lnTo>
                            </a:path>
                          </a:pathLst>
                        </a:custGeom>
                        <a:noFill/>
                        <a:ln w="23355" cap="flat" cmpd="sng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margin-top:6.5pt;height:6pt;width:240.95pt;z-index:251661312;mso-width-relative:page;mso-height-relative:page;" coordorigin="18,18" coordsize="6590,20" o:gfxdata="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Nar1obXAAAABgEAAA8AAAAAAAAAAQAgAAAAIgAAAGRycy9kb3ducmV2LnhtbFBLAQIUABQAAAAI&#10;AIdO4kDh3O2d0gIAAGMIAAAOAAAAAAAAAAEAIAAAACYBAABkcnMvZTJvRG9jLnhtbFBLBQYAAAAA&#10;BgAGAFkBAABqBgAAAAA=&#10;">
              <o:lock v:ext="edit" aspectratio="f"/>
              <v:shape id="任意多边形 1" o:spid="_x0000_s1026" o:spt="100" style="position:absolute;left:24;top:18;height:20;width:6578;" filled="f" stroked="t" coordsize="6578,20" o:gfxdata="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JN52vQAA&#10;ANsAAAAPAAAAAAAAAAEAIAAAACIAAABkcnMvZG93bnJldi54bWxQSwECFAAUAAAACACHTuJAMy8F&#10;njsAAAA5AAAAEAAAAAAAAAABACAAAAAMAQAAZHJzL3NoYXBleG1sLnhtbFBLBQYAAAAABgAGAFsB&#10;AAC2AwAAAAA=&#10;" path="m0,0l6578,0e">
                <v:fill on="f" focussize="0,0"/>
                <v:stroke weight="1.24pt" color="#0070C0" joinstyle="round"/>
                <v:imagedata o:title=""/>
                <o:lock v:ext="edit" aspectratio="f"/>
              </v:shape>
              <v:shape id="任意多边形 2" o:spid="_x0000_s1026" o:spt="100" style="position:absolute;left:18;top:18;height:20;width:6590;" filled="f" stroked="t" coordsize="6590,20" o:gfxdata="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AewW5AAAA2wAA&#10;AA8AAAAAAAAAAQAgAAAAIgAAAGRycy9kb3ducmV2LnhtbFBLAQIUABQAAAAIAIdO4kAzLwWeOwAA&#10;ADkAAAAQAAAAAAAAAAEAIAAAAAgBAABkcnMvc2hhcGV4bWwueG1sUEsFBgAAAAAGAAYAWwEAALID&#10;AAAAAA==&#10;" path="m0,0l6590,0e">
                <v:fill on="f" focussize="0,0"/>
                <v:stroke weight="1.83897637795276pt" color="#0070C0" joinstyle="round"/>
                <v:imagedata o:title=""/>
                <o:lock v:ext="edit" aspectratio="f"/>
              </v:shape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7A840">
    <w:pPr>
      <w:pStyle w:val="14"/>
      <w:spacing w:after="72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3A563">
    <w:pPr>
      <w:pStyle w:val="14"/>
      <w:ind w:left="0" w:leftChars="0" w:firstLine="0" w:firstLineChars="0"/>
    </w:pPr>
    <w:r>
      <w:rPr>
        <w:rFonts w:hint="default"/>
        <w:position w:val="-1"/>
        <w:sz w:val="3"/>
        <w:szCs w:val="24"/>
      </w:rPr>
      <mc:AlternateContent>
        <mc:Choice Requires="wpg">
          <w:drawing>
            <wp:inline distT="0" distB="0" distL="114300" distR="114300">
              <wp:extent cx="3060065" cy="76200"/>
              <wp:effectExtent l="0" t="11430" r="6985" b="0"/>
              <wp:docPr id="8" name="组合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0065" cy="76200"/>
                        <a:chOff x="18" y="18"/>
                        <a:chExt cx="6590" cy="20"/>
                      </a:xfrm>
                    </wpg:grpSpPr>
                    <wps:wsp>
                      <wps:cNvPr id="35" name="任意多边形 1"/>
                      <wps:cNvSpPr/>
                      <wps:spPr>
                        <a:xfrm>
                          <a:off x="24" y="18"/>
                          <a:ext cx="657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578" h="20">
                              <a:moveTo>
                                <a:pt x="0" y="0"/>
                              </a:moveTo>
                              <a:lnTo>
                                <a:pt x="6578" y="0"/>
                              </a:lnTo>
                            </a:path>
                          </a:pathLst>
                        </a:custGeom>
                        <a:noFill/>
                        <a:ln w="15748" cap="flat" cmpd="sng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6" name="任意多边形 2"/>
                      <wps:cNvSpPr/>
                      <wps:spPr>
                        <a:xfrm>
                          <a:off x="18" y="18"/>
                          <a:ext cx="65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590" h="20">
                              <a:moveTo>
                                <a:pt x="0" y="0"/>
                              </a:moveTo>
                              <a:lnTo>
                                <a:pt x="6590" y="0"/>
                              </a:lnTo>
                            </a:path>
                          </a:pathLst>
                        </a:custGeom>
                        <a:noFill/>
                        <a:ln w="23355" cap="flat" cmpd="sng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inline>
          </w:drawing>
        </mc:Choice>
        <mc:Fallback>
          <w:pict>
            <v:group id="_x0000_s1026" o:spid="_x0000_s1026" o:spt="203" style="height:6pt;width:240.95pt;" coordorigin="18,18" coordsize="6590,20" o:gfxdata="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zayZ&#10;ANYAAAAEAQAADwAAAAAAAAABACAAAAAiAAAAZHJzL2Rvd25yZXYueG1sUEsBAhQAFAAAAAgAh07i&#10;QPLJdGzPAgAAYQgAAA4AAAAAAAAAAQAgAAAAJQEAAGRycy9lMm9Eb2MueG1sUEsFBgAAAAAGAAYA&#10;WQEAAGYGAAAAAA==&#10;">
              <o:lock v:ext="edit" aspectratio="f"/>
              <v:shape id="任意多边形 1" o:spid="_x0000_s1026" o:spt="100" style="position:absolute;left:24;top:18;height:20;width:6578;" filled="f" stroked="t" coordsize="6578,20" o:gfxdata="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wQq6/&#10;AAAA2wAAAA8AAAAAAAAAAQAgAAAAIgAAAGRycy9kb3ducmV2LnhtbFBLAQIUABQAAAAIAIdO4kAz&#10;LwWeOwAAADkAAAAQAAAAAAAAAAEAIAAAAA4BAABkcnMvc2hhcGV4bWwueG1sUEsFBgAAAAAGAAYA&#10;WwEAALgDAAAAAA==&#10;" path="m0,0l6578,0e">
                <v:fill on="f" focussize="0,0"/>
                <v:stroke weight="1.24pt" color="#0070C0" joinstyle="round"/>
                <v:imagedata o:title=""/>
                <o:lock v:ext="edit" aspectratio="f"/>
              </v:shape>
              <v:shape id="任意多边形 2" o:spid="_x0000_s1026" o:spt="100" style="position:absolute;left:18;top:18;height:20;width:6590;" filled="f" stroked="t" coordsize="6590,20" o:gfxdata="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lRuq8AAAA&#10;2wAAAA8AAAAAAAAAAQAgAAAAIgAAAGRycy9kb3ducmV2LnhtbFBLAQIUABQAAAAIAIdO4kAzLwWe&#10;OwAAADkAAAAQAAAAAAAAAAEAIAAAAAsBAABkcnMvc2hhcGV4bWwueG1sUEsFBgAAAAAGAAYAWwEA&#10;ALUDAAAAAA==&#10;" path="m0,0l6590,0e">
                <v:fill on="f" focussize="0,0"/>
                <v:stroke weight="1.83897637795276pt" color="#0070C0" joinstyle="round"/>
                <v:imagedata o:title=""/>
                <o:lock v:ext="edit" aspectratio="f"/>
              </v:shape>
              <w10:wrap type="non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1DB8C">
    <w:pPr>
      <w:pStyle w:val="1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2C8CE">
    <w:pPr>
      <w:pStyle w:val="14"/>
      <w:spacing w:after="72"/>
      <w:ind w:firstLine="360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00A8A8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III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00A8A8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III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826DEB">
                          <w:pPr>
                            <w:pStyle w:val="14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826DEB">
                    <w:pPr>
                      <w:pStyle w:val="14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C3DB8">
    <w:pPr>
      <w:pStyle w:val="14"/>
      <w:spacing w:after="72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F76CD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II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CF76CD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II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C17BF">
    <w:pPr>
      <w:pStyle w:val="1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14D96F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14D96F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E7811">
    <w:pPr>
      <w:pStyle w:val="14"/>
      <w:spacing w:after="72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9973BA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9973BA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V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1160C">
    <w:pPr>
      <w:pStyle w:val="14"/>
      <w:spacing w:after="72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FA51D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VI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DFA51D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VI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2F6AFD">
    <w:pPr>
      <w:pStyle w:val="14"/>
      <w:spacing w:after="72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75CD92">
                          <w:pPr>
                            <w:pStyle w:val="1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rPr>
                              <w:rFonts w:hint="eastAsia" w:eastAsiaTheme="minorEastAsia"/>
                              <w:sz w:val="15"/>
                              <w:szCs w:val="15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75CD92">
                    <w:pPr>
                      <w:pStyle w:val="1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rPr>
                        <w:rFonts w:hint="eastAsia" w:eastAsiaTheme="minorEastAsia"/>
                        <w:sz w:val="15"/>
                        <w:szCs w:val="15"/>
                        <w:lang w:eastAsia="zh-CN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t>V</w:t>
                    </w:r>
                    <w:r>
                      <w:rPr>
                        <w:rFonts w:hint="eastAsia"/>
                        <w:sz w:val="15"/>
                        <w:szCs w:val="15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360"/>
      </w:pPr>
      <w:r>
        <w:separator/>
      </w:r>
    </w:p>
  </w:footnote>
  <w:footnote w:type="continuationSeparator" w:id="1">
    <w:p>
      <w:pPr>
        <w:spacing w:line="240" w:lineRule="auto"/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7BD5F">
    <w:pPr>
      <w:pStyle w:val="15"/>
      <w:pBdr>
        <w:bottom w:val="single" w:color="auto" w:sz="4" w:space="0"/>
      </w:pBdr>
      <w:tabs>
        <w:tab w:val="left" w:pos="2977"/>
        <w:tab w:val="right" w:pos="4883"/>
      </w:tabs>
      <w:wordWrap w:val="0"/>
      <w:spacing w:after="72"/>
      <w:ind w:firstLine="0" w:firstLineChars="0"/>
      <w:jc w:val="righ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第一章 产品概述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F7931">
    <w:pPr>
      <w:pStyle w:val="15"/>
      <w:pBdr>
        <w:bottom w:val="single" w:color="auto" w:sz="4" w:space="0"/>
      </w:pBdr>
      <w:wordWrap w:val="0"/>
      <w:spacing w:after="72"/>
      <w:ind w:firstLine="0" w:firstLineChars="0"/>
      <w:jc w:val="both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第四章 安装与使用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96A23">
    <w:pPr>
      <w:pStyle w:val="15"/>
      <w:pBdr>
        <w:bottom w:val="single" w:color="auto" w:sz="4" w:space="0"/>
      </w:pBdr>
      <w:wordWrap w:val="0"/>
      <w:spacing w:after="72"/>
      <w:ind w:firstLine="0" w:firstLineChars="0"/>
      <w:jc w:val="right"/>
      <w:rPr>
        <w:rFonts w:hint="default"/>
        <w:lang w:val="en-US"/>
      </w:rPr>
    </w:pPr>
    <w:r>
      <w:rPr>
        <w:rFonts w:hint="eastAsia"/>
        <w:sz w:val="15"/>
        <w:szCs w:val="15"/>
        <w:lang w:val="en-US" w:eastAsia="zh-CN"/>
      </w:rPr>
      <w:t>第五章 操作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E9361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第五章 操作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6E282">
    <w:pPr>
      <w:pStyle w:val="15"/>
      <w:pBdr>
        <w:bottom w:val="single" w:color="auto" w:sz="4" w:space="0"/>
      </w:pBdr>
      <w:wordWrap w:val="0"/>
      <w:spacing w:after="72"/>
      <w:ind w:firstLine="0" w:firstLineChars="0"/>
      <w:jc w:val="right"/>
      <w:rPr>
        <w:rFonts w:hint="default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第四章 安装与使用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7D53A">
    <w:pPr>
      <w:pStyle w:val="15"/>
      <w:pBdr>
        <w:bottom w:val="single" w:color="auto" w:sz="4" w:space="0"/>
      </w:pBdr>
      <w:wordWrap w:val="0"/>
      <w:spacing w:after="72"/>
      <w:ind w:firstLine="0" w:firstLineChars="0"/>
      <w:jc w:val="right"/>
      <w:rPr>
        <w:rFonts w:hint="default"/>
        <w:lang w:val="en-US"/>
      </w:rPr>
    </w:pPr>
    <w:r>
      <w:rPr>
        <w:rFonts w:hint="eastAsia"/>
        <w:sz w:val="15"/>
        <w:szCs w:val="15"/>
        <w:lang w:val="en-US" w:eastAsia="zh-CN"/>
      </w:rPr>
      <w:t>第六章 故障分析及排除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F471E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第六章 故障分析及排除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14D0C">
    <w:pPr>
      <w:pStyle w:val="15"/>
      <w:pBdr>
        <w:bottom w:val="single" w:color="auto" w:sz="4" w:space="0"/>
      </w:pBdr>
      <w:wordWrap w:val="0"/>
      <w:spacing w:after="72"/>
      <w:ind w:firstLine="0" w:firstLineChars="0"/>
      <w:jc w:val="right"/>
      <w:rPr>
        <w:rFonts w:hint="default"/>
        <w:lang w:val="en-US"/>
      </w:rPr>
    </w:pPr>
    <w:r>
      <w:rPr>
        <w:rFonts w:hint="eastAsia"/>
        <w:sz w:val="15"/>
        <w:szCs w:val="15"/>
        <w:lang w:val="en-US" w:eastAsia="zh-CN"/>
      </w:rPr>
      <w:t>第七章 质保及售后服务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595D7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第七章 质保及售后服务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A314A">
    <w:pPr>
      <w:pStyle w:val="15"/>
      <w:pBdr>
        <w:bottom w:val="single" w:color="auto" w:sz="4" w:space="0"/>
      </w:pBdr>
      <w:wordWrap w:val="0"/>
      <w:spacing w:after="72"/>
      <w:ind w:firstLine="0" w:firstLineChars="0"/>
      <w:jc w:val="right"/>
      <w:rPr>
        <w:rFonts w:hint="default"/>
        <w:lang w:val="en-US"/>
      </w:rPr>
    </w:pPr>
    <w:r>
      <w:rPr>
        <w:rFonts w:hint="eastAsia"/>
        <w:sz w:val="15"/>
        <w:szCs w:val="15"/>
        <w:lang w:val="en-US" w:eastAsia="zh-CN"/>
      </w:rPr>
      <w:t>附录 选型与订货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DC846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附录 选型与订货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D9B8C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第一章 产品概述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FC6F7">
    <w:pPr>
      <w:pStyle w:val="15"/>
      <w:pBdr>
        <w:bottom w:val="none" w:color="auto" w:sz="0" w:space="0"/>
      </w:pBdr>
      <w:wordWrap w:val="0"/>
      <w:spacing w:after="72"/>
      <w:ind w:firstLine="0" w:firstLineChars="0"/>
      <w:jc w:val="right"/>
      <w:rPr>
        <w:rFonts w:hint="default" w:eastAsiaTheme="minorEastAsia"/>
        <w:lang w:val="en-US" w:eastAsia="zh-CN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64E7B">
    <w:pPr>
      <w:pStyle w:val="15"/>
      <w:pBdr>
        <w:bottom w:val="none" w:color="auto" w:sz="0" w:space="0"/>
      </w:pBdr>
      <w:spacing w:after="72"/>
      <w:ind w:firstLine="0" w:firstLineChars="0"/>
      <w:jc w:val="left"/>
      <w:rPr>
        <w:rFonts w:hint="default" w:eastAsiaTheme="minorEastAsia"/>
        <w:sz w:val="16"/>
        <w:szCs w:val="16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D28BF4">
    <w:pPr>
      <w:pStyle w:val="15"/>
      <w:pBdr>
        <w:bottom w:val="single" w:color="auto" w:sz="4" w:space="0"/>
      </w:pBdr>
      <w:wordWrap w:val="0"/>
      <w:ind w:firstLine="300"/>
      <w:jc w:val="righ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第一章 产品概述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904A4">
    <w:pPr>
      <w:pStyle w:val="15"/>
      <w:pBdr>
        <w:bottom w:val="single" w:color="auto" w:sz="4" w:space="0"/>
      </w:pBdr>
      <w:tabs>
        <w:tab w:val="left" w:pos="2977"/>
        <w:tab w:val="right" w:pos="4883"/>
      </w:tabs>
      <w:wordWrap w:val="0"/>
      <w:spacing w:after="72"/>
      <w:ind w:firstLine="0" w:firstLineChars="0"/>
      <w:jc w:val="righ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第二章 技术参数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F75FD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第二章 技术参数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0E1D6">
    <w:pPr>
      <w:pStyle w:val="15"/>
      <w:pBdr>
        <w:bottom w:val="single" w:color="auto" w:sz="4" w:space="0"/>
      </w:pBdr>
      <w:wordWrap/>
      <w:jc w:val="lef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第二章 技术参数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92BA0">
    <w:pPr>
      <w:pStyle w:val="15"/>
      <w:pBdr>
        <w:bottom w:val="single" w:color="auto" w:sz="4" w:space="0"/>
      </w:pBdr>
      <w:tabs>
        <w:tab w:val="left" w:pos="2977"/>
        <w:tab w:val="right" w:pos="4883"/>
      </w:tabs>
      <w:wordWrap w:val="0"/>
      <w:spacing w:after="72"/>
      <w:ind w:firstLine="0" w:firstLineChars="0"/>
      <w:jc w:val="right"/>
      <w:rPr>
        <w:rFonts w:hint="default"/>
        <w:sz w:val="15"/>
        <w:szCs w:val="15"/>
        <w:lang w:val="en-US"/>
      </w:rPr>
    </w:pPr>
    <w:r>
      <w:rPr>
        <w:rFonts w:hint="eastAsia"/>
        <w:sz w:val="15"/>
        <w:szCs w:val="15"/>
        <w:lang w:val="en-US" w:eastAsia="zh-CN"/>
      </w:rPr>
      <w:t>第三章 产品结构与尺寸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7B7BE">
    <w:pPr>
      <w:pStyle w:val="15"/>
      <w:pBdr>
        <w:bottom w:val="single" w:color="auto" w:sz="4" w:space="0"/>
      </w:pBdr>
      <w:spacing w:after="72"/>
      <w:ind w:firstLine="0" w:firstLineChars="0"/>
      <w:jc w:val="left"/>
      <w:rPr>
        <w:rFonts w:hint="default" w:eastAsiaTheme="minorEastAsia"/>
        <w:sz w:val="15"/>
        <w:szCs w:val="15"/>
        <w:lang w:val="en-US" w:eastAsia="zh-CN"/>
      </w:rPr>
    </w:pPr>
    <w:r>
      <w:rPr>
        <w:rFonts w:hint="eastAsia" w:eastAsiaTheme="minorEastAsia"/>
        <w:sz w:val="15"/>
        <w:szCs w:val="15"/>
        <w:lang w:val="en-US" w:eastAsia="zh-CN"/>
      </w:rPr>
      <w:t>第三章 产品结构与尺寸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A2A472">
    <w:pPr>
      <w:pStyle w:val="15"/>
      <w:pBdr>
        <w:bottom w:val="single" w:color="auto" w:sz="4" w:space="0"/>
      </w:pBdr>
      <w:wordWrap w:val="0"/>
      <w:spacing w:after="72"/>
      <w:ind w:firstLine="0" w:firstLineChars="0"/>
      <w:jc w:val="both"/>
      <w:rPr>
        <w:rFonts w:hint="default" w:eastAsia="宋体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ab/>
    </w:r>
    <w:r>
      <w:rPr>
        <w:rFonts w:hint="eastAsia"/>
        <w:sz w:val="15"/>
        <w:szCs w:val="15"/>
        <w:lang w:val="en-US" w:eastAsia="zh-CN"/>
      </w:rPr>
      <w:t>第四章 安装与使用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55D225"/>
    <w:multiLevelType w:val="singleLevel"/>
    <w:tmpl w:val="8755D2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0ED5B42"/>
    <w:multiLevelType w:val="singleLevel"/>
    <w:tmpl w:val="90ED5B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82AA296"/>
    <w:multiLevelType w:val="singleLevel"/>
    <w:tmpl w:val="982AA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A273F46"/>
    <w:multiLevelType w:val="singleLevel"/>
    <w:tmpl w:val="9A273F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9BB1B871"/>
    <w:multiLevelType w:val="singleLevel"/>
    <w:tmpl w:val="9BB1B871"/>
    <w:lvl w:ilvl="0" w:tentative="0">
      <w:start w:val="1"/>
      <w:numFmt w:val="decimal"/>
      <w:pStyle w:val="31"/>
      <w:suff w:val="nothing"/>
      <w:lvlText w:val="表%1 "/>
      <w:lvlJc w:val="center"/>
      <w:pPr>
        <w:tabs>
          <w:tab w:val="left" w:pos="0"/>
        </w:tabs>
      </w:pPr>
      <w:rPr>
        <w:rFonts w:hint="default" w:ascii="Times New Roman" w:hAnsi="Times New Roman" w:eastAsia="宋体" w:cs="宋体"/>
        <w:b w:val="0"/>
        <w:bCs/>
        <w:sz w:val="18"/>
        <w:szCs w:val="21"/>
      </w:rPr>
    </w:lvl>
  </w:abstractNum>
  <w:abstractNum w:abstractNumId="5">
    <w:nsid w:val="A26EBB89"/>
    <w:multiLevelType w:val="singleLevel"/>
    <w:tmpl w:val="A26EBB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A98804DF"/>
    <w:multiLevelType w:val="singleLevel"/>
    <w:tmpl w:val="A98804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ACD97405"/>
    <w:multiLevelType w:val="singleLevel"/>
    <w:tmpl w:val="ACD974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B56AEB4D"/>
    <w:multiLevelType w:val="multilevel"/>
    <w:tmpl w:val="B56AEB4D"/>
    <w:lvl w:ilvl="0" w:tentative="0">
      <w:start w:val="1"/>
      <w:numFmt w:val="bullet"/>
      <w:suff w:val="space"/>
      <w:lvlText w:val=""/>
      <w:lvlJc w:val="left"/>
      <w:pPr>
        <w:tabs>
          <w:tab w:val="left" w:pos="1020"/>
        </w:tabs>
        <w:ind w:left="10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60"/>
        </w:tabs>
        <w:ind w:left="18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80"/>
        </w:tabs>
        <w:ind w:left="22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700"/>
        </w:tabs>
        <w:ind w:left="27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120"/>
        </w:tabs>
        <w:ind w:left="31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540"/>
        </w:tabs>
        <w:ind w:left="35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60"/>
        </w:tabs>
        <w:ind w:left="39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80"/>
        </w:tabs>
        <w:ind w:left="4380" w:hanging="420"/>
      </w:pPr>
      <w:rPr>
        <w:rFonts w:hint="default" w:ascii="Wingdings" w:hAnsi="Wingdings"/>
      </w:rPr>
    </w:lvl>
  </w:abstractNum>
  <w:abstractNum w:abstractNumId="9">
    <w:nsid w:val="C005A8C6"/>
    <w:multiLevelType w:val="singleLevel"/>
    <w:tmpl w:val="C005A8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C1355C66"/>
    <w:multiLevelType w:val="singleLevel"/>
    <w:tmpl w:val="C1355C66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C74B683E"/>
    <w:multiLevelType w:val="singleLevel"/>
    <w:tmpl w:val="C74B68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CB3D14D1"/>
    <w:multiLevelType w:val="singleLevel"/>
    <w:tmpl w:val="CB3D14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D298D989"/>
    <w:multiLevelType w:val="singleLevel"/>
    <w:tmpl w:val="D298D9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DFDDD410"/>
    <w:multiLevelType w:val="singleLevel"/>
    <w:tmpl w:val="DFDDD4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E3CC1441"/>
    <w:multiLevelType w:val="singleLevel"/>
    <w:tmpl w:val="E3CC14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E4DB98C8"/>
    <w:multiLevelType w:val="singleLevel"/>
    <w:tmpl w:val="E4DB98C8"/>
    <w:lvl w:ilvl="0" w:tentative="0">
      <w:start w:val="1"/>
      <w:numFmt w:val="bullet"/>
      <w:suff w:val="space"/>
      <w:lvlText w:val=""/>
      <w:lvlJc w:val="left"/>
      <w:pPr>
        <w:tabs>
          <w:tab w:val="left" w:pos="0"/>
        </w:tabs>
        <w:ind w:left="0" w:leftChars="0" w:firstLine="0" w:firstLineChars="0"/>
      </w:pPr>
      <w:rPr>
        <w:rFonts w:hint="default" w:ascii="Wingdings" w:hAnsi="Wingdings"/>
      </w:rPr>
    </w:lvl>
  </w:abstractNum>
  <w:abstractNum w:abstractNumId="17">
    <w:nsid w:val="EEC0281C"/>
    <w:multiLevelType w:val="singleLevel"/>
    <w:tmpl w:val="EEC028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03860C47"/>
    <w:multiLevelType w:val="singleLevel"/>
    <w:tmpl w:val="03860C4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05CD00A2"/>
    <w:multiLevelType w:val="multilevel"/>
    <w:tmpl w:val="05CD00A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0">
    <w:nsid w:val="0B6943F1"/>
    <w:multiLevelType w:val="singleLevel"/>
    <w:tmpl w:val="0B6943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0B8371B7"/>
    <w:multiLevelType w:val="singleLevel"/>
    <w:tmpl w:val="0B8371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337F2529"/>
    <w:multiLevelType w:val="singleLevel"/>
    <w:tmpl w:val="337F25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3BEFB129"/>
    <w:multiLevelType w:val="singleLevel"/>
    <w:tmpl w:val="3BEFB1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3E0A24B8"/>
    <w:multiLevelType w:val="singleLevel"/>
    <w:tmpl w:val="3E0A24B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45146B79"/>
    <w:multiLevelType w:val="singleLevel"/>
    <w:tmpl w:val="45146B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47BB9875"/>
    <w:multiLevelType w:val="singleLevel"/>
    <w:tmpl w:val="47BB9875"/>
    <w:lvl w:ilvl="0" w:tentative="0">
      <w:start w:val="1"/>
      <w:numFmt w:val="decimal"/>
      <w:pStyle w:val="32"/>
      <w:suff w:val="space"/>
      <w:lvlText w:val="图%1"/>
      <w:lvlJc w:val="left"/>
      <w:pPr>
        <w:tabs>
          <w:tab w:val="left" w:pos="0"/>
        </w:tabs>
      </w:pPr>
      <w:rPr>
        <w:rFonts w:hint="default" w:ascii="Times New Roman" w:hAnsi="Times New Roman" w:eastAsia="宋体" w:cs="宋体"/>
        <w:sz w:val="18"/>
      </w:rPr>
    </w:lvl>
  </w:abstractNum>
  <w:abstractNum w:abstractNumId="27">
    <w:nsid w:val="529F1534"/>
    <w:multiLevelType w:val="singleLevel"/>
    <w:tmpl w:val="529F15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5AF6FE7A"/>
    <w:multiLevelType w:val="singleLevel"/>
    <w:tmpl w:val="5AF6FE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71654779"/>
    <w:multiLevelType w:val="singleLevel"/>
    <w:tmpl w:val="716547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7359CFC1"/>
    <w:multiLevelType w:val="singleLevel"/>
    <w:tmpl w:val="7359CF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7478FCA4"/>
    <w:multiLevelType w:val="singleLevel"/>
    <w:tmpl w:val="7478FCA4"/>
    <w:lvl w:ilvl="0" w:tentative="0">
      <w:start w:val="1"/>
      <w:numFmt w:val="decimal"/>
      <w:pStyle w:val="26"/>
      <w:suff w:val="space"/>
      <w:lvlText w:val="表%1"/>
      <w:lvlJc w:val="left"/>
      <w:pPr>
        <w:tabs>
          <w:tab w:val="left" w:pos="0"/>
        </w:tabs>
        <w:ind w:left="454" w:hanging="454"/>
      </w:pPr>
      <w:rPr>
        <w:rFonts w:hint="default" w:ascii="Times New Roman" w:hAnsi="Times New Roman" w:eastAsia="宋体" w:cs="宋体"/>
        <w:sz w:val="21"/>
      </w:rPr>
    </w:lvl>
  </w:abstractNum>
  <w:abstractNum w:abstractNumId="32">
    <w:nsid w:val="750D33AE"/>
    <w:multiLevelType w:val="singleLevel"/>
    <w:tmpl w:val="750D33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3">
    <w:nsid w:val="76D03990"/>
    <w:multiLevelType w:val="singleLevel"/>
    <w:tmpl w:val="76D039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9"/>
  </w:num>
  <w:num w:numId="2">
    <w:abstractNumId w:val="31"/>
  </w:num>
  <w:num w:numId="3">
    <w:abstractNumId w:val="4"/>
  </w:num>
  <w:num w:numId="4">
    <w:abstractNumId w:val="26"/>
  </w:num>
  <w:num w:numId="5">
    <w:abstractNumId w:val="8"/>
  </w:num>
  <w:num w:numId="6">
    <w:abstractNumId w:val="16"/>
  </w:num>
  <w:num w:numId="7">
    <w:abstractNumId w:val="10"/>
  </w:num>
  <w:num w:numId="8">
    <w:abstractNumId w:val="27"/>
  </w:num>
  <w:num w:numId="9">
    <w:abstractNumId w:val="22"/>
  </w:num>
  <w:num w:numId="10">
    <w:abstractNumId w:val="28"/>
  </w:num>
  <w:num w:numId="11">
    <w:abstractNumId w:val="21"/>
  </w:num>
  <w:num w:numId="12">
    <w:abstractNumId w:val="13"/>
  </w:num>
  <w:num w:numId="13">
    <w:abstractNumId w:val="2"/>
  </w:num>
  <w:num w:numId="14">
    <w:abstractNumId w:val="30"/>
  </w:num>
  <w:num w:numId="15">
    <w:abstractNumId w:val="3"/>
  </w:num>
  <w:num w:numId="16">
    <w:abstractNumId w:val="18"/>
  </w:num>
  <w:num w:numId="17">
    <w:abstractNumId w:val="14"/>
  </w:num>
  <w:num w:numId="18">
    <w:abstractNumId w:val="25"/>
  </w:num>
  <w:num w:numId="19">
    <w:abstractNumId w:val="15"/>
  </w:num>
  <w:num w:numId="20">
    <w:abstractNumId w:val="11"/>
  </w:num>
  <w:num w:numId="21">
    <w:abstractNumId w:val="17"/>
  </w:num>
  <w:num w:numId="22">
    <w:abstractNumId w:val="20"/>
  </w:num>
  <w:num w:numId="23">
    <w:abstractNumId w:val="12"/>
  </w:num>
  <w:num w:numId="24">
    <w:abstractNumId w:val="0"/>
  </w:num>
  <w:num w:numId="25">
    <w:abstractNumId w:val="5"/>
  </w:num>
  <w:num w:numId="26">
    <w:abstractNumId w:val="9"/>
  </w:num>
  <w:num w:numId="27">
    <w:abstractNumId w:val="24"/>
  </w:num>
  <w:num w:numId="28">
    <w:abstractNumId w:val="7"/>
  </w:num>
  <w:num w:numId="29">
    <w:abstractNumId w:val="29"/>
  </w:num>
  <w:num w:numId="30">
    <w:abstractNumId w:val="6"/>
  </w:num>
  <w:num w:numId="31">
    <w:abstractNumId w:val="1"/>
  </w:num>
  <w:num w:numId="32">
    <w:abstractNumId w:val="32"/>
  </w:num>
  <w:num w:numId="33">
    <w:abstractNumId w:val="23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6"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wNGZiYWFmZDk0YWM2ZWVhN2M0YTFkOTA1ODdjMWEifQ=="/>
  </w:docVars>
  <w:rsids>
    <w:rsidRoot w:val="00172A27"/>
    <w:rsid w:val="00AF11FD"/>
    <w:rsid w:val="016D1607"/>
    <w:rsid w:val="03401109"/>
    <w:rsid w:val="036359AC"/>
    <w:rsid w:val="03870C59"/>
    <w:rsid w:val="0530678A"/>
    <w:rsid w:val="055458EA"/>
    <w:rsid w:val="05812B41"/>
    <w:rsid w:val="05946D18"/>
    <w:rsid w:val="063C2A27"/>
    <w:rsid w:val="069E423A"/>
    <w:rsid w:val="072F4F4B"/>
    <w:rsid w:val="0774295E"/>
    <w:rsid w:val="078754D5"/>
    <w:rsid w:val="07CC2F6B"/>
    <w:rsid w:val="08437A19"/>
    <w:rsid w:val="088C6EC5"/>
    <w:rsid w:val="09434CDD"/>
    <w:rsid w:val="0A1D5F31"/>
    <w:rsid w:val="0B093D05"/>
    <w:rsid w:val="0B734C98"/>
    <w:rsid w:val="0BEB76DB"/>
    <w:rsid w:val="0C434FF4"/>
    <w:rsid w:val="0D9F77C7"/>
    <w:rsid w:val="0E0F1632"/>
    <w:rsid w:val="0E121D8E"/>
    <w:rsid w:val="0E52151F"/>
    <w:rsid w:val="0E751CC7"/>
    <w:rsid w:val="0E8E7BE4"/>
    <w:rsid w:val="0EBD5EF0"/>
    <w:rsid w:val="0EE3661B"/>
    <w:rsid w:val="0EEE7499"/>
    <w:rsid w:val="0F430E61"/>
    <w:rsid w:val="0F7B1F2F"/>
    <w:rsid w:val="101A7019"/>
    <w:rsid w:val="10463305"/>
    <w:rsid w:val="10822D43"/>
    <w:rsid w:val="1164635D"/>
    <w:rsid w:val="1174359A"/>
    <w:rsid w:val="11BB562D"/>
    <w:rsid w:val="11D84431"/>
    <w:rsid w:val="11EA09CF"/>
    <w:rsid w:val="11EA5DC8"/>
    <w:rsid w:val="12BC340B"/>
    <w:rsid w:val="12DB0F5F"/>
    <w:rsid w:val="13B307A8"/>
    <w:rsid w:val="13F422A1"/>
    <w:rsid w:val="14636234"/>
    <w:rsid w:val="14A86F74"/>
    <w:rsid w:val="154047C7"/>
    <w:rsid w:val="158A3C94"/>
    <w:rsid w:val="16EA09DD"/>
    <w:rsid w:val="19AD74B5"/>
    <w:rsid w:val="1A22449B"/>
    <w:rsid w:val="1B2F50C2"/>
    <w:rsid w:val="1B900E0B"/>
    <w:rsid w:val="1B99078D"/>
    <w:rsid w:val="1C4E44BA"/>
    <w:rsid w:val="1C912B6A"/>
    <w:rsid w:val="1CA13D9D"/>
    <w:rsid w:val="1CAD0994"/>
    <w:rsid w:val="1DD47375"/>
    <w:rsid w:val="1E285DF8"/>
    <w:rsid w:val="1E917E41"/>
    <w:rsid w:val="1FB91598"/>
    <w:rsid w:val="1FD426AE"/>
    <w:rsid w:val="203B5995"/>
    <w:rsid w:val="205D447F"/>
    <w:rsid w:val="222B1769"/>
    <w:rsid w:val="22480C6E"/>
    <w:rsid w:val="22B468A5"/>
    <w:rsid w:val="238A3FE8"/>
    <w:rsid w:val="24634697"/>
    <w:rsid w:val="25380D99"/>
    <w:rsid w:val="25753EE9"/>
    <w:rsid w:val="2696522C"/>
    <w:rsid w:val="276B075D"/>
    <w:rsid w:val="28DA1889"/>
    <w:rsid w:val="28F72F97"/>
    <w:rsid w:val="293E0BC6"/>
    <w:rsid w:val="29476D78"/>
    <w:rsid w:val="2954248D"/>
    <w:rsid w:val="299E171E"/>
    <w:rsid w:val="2A126149"/>
    <w:rsid w:val="2A6C2BED"/>
    <w:rsid w:val="2B265336"/>
    <w:rsid w:val="2BD96984"/>
    <w:rsid w:val="2C33629D"/>
    <w:rsid w:val="2C842721"/>
    <w:rsid w:val="2CC71C05"/>
    <w:rsid w:val="2D84596E"/>
    <w:rsid w:val="2EC13E2B"/>
    <w:rsid w:val="2FE21A1D"/>
    <w:rsid w:val="306D74E0"/>
    <w:rsid w:val="30BD34B2"/>
    <w:rsid w:val="311D7312"/>
    <w:rsid w:val="31482F15"/>
    <w:rsid w:val="31483202"/>
    <w:rsid w:val="31C64BB0"/>
    <w:rsid w:val="31CF6BC1"/>
    <w:rsid w:val="32140715"/>
    <w:rsid w:val="324441C8"/>
    <w:rsid w:val="32AC70A5"/>
    <w:rsid w:val="32BC7672"/>
    <w:rsid w:val="338D5E85"/>
    <w:rsid w:val="33AA3C56"/>
    <w:rsid w:val="35B53EAD"/>
    <w:rsid w:val="35C47CDD"/>
    <w:rsid w:val="36406F2D"/>
    <w:rsid w:val="36432B70"/>
    <w:rsid w:val="3654168E"/>
    <w:rsid w:val="37411FFE"/>
    <w:rsid w:val="377C2217"/>
    <w:rsid w:val="37A111BE"/>
    <w:rsid w:val="39111E53"/>
    <w:rsid w:val="39C3314D"/>
    <w:rsid w:val="39EB140E"/>
    <w:rsid w:val="3B5B5607"/>
    <w:rsid w:val="3B7F4E52"/>
    <w:rsid w:val="3C9C7C85"/>
    <w:rsid w:val="3CDE7541"/>
    <w:rsid w:val="3D7F382F"/>
    <w:rsid w:val="3E251EC1"/>
    <w:rsid w:val="3FCC4001"/>
    <w:rsid w:val="3FE1526C"/>
    <w:rsid w:val="3FFF4131"/>
    <w:rsid w:val="406D219C"/>
    <w:rsid w:val="40D458AA"/>
    <w:rsid w:val="41322966"/>
    <w:rsid w:val="41B54044"/>
    <w:rsid w:val="42815953"/>
    <w:rsid w:val="431D5DA7"/>
    <w:rsid w:val="43257C09"/>
    <w:rsid w:val="4337057B"/>
    <w:rsid w:val="433E7700"/>
    <w:rsid w:val="43AA712C"/>
    <w:rsid w:val="43E84618"/>
    <w:rsid w:val="447E0A08"/>
    <w:rsid w:val="44CD7812"/>
    <w:rsid w:val="46444461"/>
    <w:rsid w:val="46C202E8"/>
    <w:rsid w:val="47CD163B"/>
    <w:rsid w:val="482D0EBE"/>
    <w:rsid w:val="48320D42"/>
    <w:rsid w:val="489F1E96"/>
    <w:rsid w:val="48A779B6"/>
    <w:rsid w:val="48FD47D9"/>
    <w:rsid w:val="49060563"/>
    <w:rsid w:val="49660E46"/>
    <w:rsid w:val="499626E6"/>
    <w:rsid w:val="4A0330F2"/>
    <w:rsid w:val="4AD94B37"/>
    <w:rsid w:val="4AE051E1"/>
    <w:rsid w:val="4B570322"/>
    <w:rsid w:val="4C7A0C69"/>
    <w:rsid w:val="4FD60865"/>
    <w:rsid w:val="4FD61F35"/>
    <w:rsid w:val="50735531"/>
    <w:rsid w:val="50A6742E"/>
    <w:rsid w:val="50A72318"/>
    <w:rsid w:val="52BF286B"/>
    <w:rsid w:val="531059C7"/>
    <w:rsid w:val="531F1593"/>
    <w:rsid w:val="53E27924"/>
    <w:rsid w:val="53F71FB7"/>
    <w:rsid w:val="540B1156"/>
    <w:rsid w:val="54DC7CC1"/>
    <w:rsid w:val="568B06F7"/>
    <w:rsid w:val="56923E3A"/>
    <w:rsid w:val="570D1A54"/>
    <w:rsid w:val="57F50875"/>
    <w:rsid w:val="58E8694B"/>
    <w:rsid w:val="5922193C"/>
    <w:rsid w:val="59AA5F42"/>
    <w:rsid w:val="59FD32C8"/>
    <w:rsid w:val="5A124F02"/>
    <w:rsid w:val="5A422B6B"/>
    <w:rsid w:val="5A757046"/>
    <w:rsid w:val="5ABC5689"/>
    <w:rsid w:val="5D047455"/>
    <w:rsid w:val="5E304F6C"/>
    <w:rsid w:val="5E641A3D"/>
    <w:rsid w:val="5E8B2479"/>
    <w:rsid w:val="5F2931A3"/>
    <w:rsid w:val="5F3A3EA6"/>
    <w:rsid w:val="5F555D83"/>
    <w:rsid w:val="5FD3241A"/>
    <w:rsid w:val="5FDA100E"/>
    <w:rsid w:val="60175568"/>
    <w:rsid w:val="62E2255F"/>
    <w:rsid w:val="62E418BB"/>
    <w:rsid w:val="63A177AC"/>
    <w:rsid w:val="669B4986"/>
    <w:rsid w:val="671F29FF"/>
    <w:rsid w:val="674F5770"/>
    <w:rsid w:val="676905E0"/>
    <w:rsid w:val="67E062C9"/>
    <w:rsid w:val="68AB4C28"/>
    <w:rsid w:val="68C31058"/>
    <w:rsid w:val="68C42938"/>
    <w:rsid w:val="69166546"/>
    <w:rsid w:val="69B96DDD"/>
    <w:rsid w:val="6A2E60C6"/>
    <w:rsid w:val="6B2F5EBA"/>
    <w:rsid w:val="6BDE2736"/>
    <w:rsid w:val="6C031FDB"/>
    <w:rsid w:val="6C53185F"/>
    <w:rsid w:val="6C6F4534"/>
    <w:rsid w:val="6CA976D1"/>
    <w:rsid w:val="6CFD23C4"/>
    <w:rsid w:val="6E664271"/>
    <w:rsid w:val="6EBC069A"/>
    <w:rsid w:val="6EDA2918"/>
    <w:rsid w:val="6F386377"/>
    <w:rsid w:val="6F9475B3"/>
    <w:rsid w:val="701337DF"/>
    <w:rsid w:val="703D085C"/>
    <w:rsid w:val="72475A2D"/>
    <w:rsid w:val="72B648F6"/>
    <w:rsid w:val="72BD7A32"/>
    <w:rsid w:val="734B7749"/>
    <w:rsid w:val="74EA339B"/>
    <w:rsid w:val="75696AA7"/>
    <w:rsid w:val="75C55951"/>
    <w:rsid w:val="75FC040F"/>
    <w:rsid w:val="76CC46E8"/>
    <w:rsid w:val="777A38F5"/>
    <w:rsid w:val="79E166FC"/>
    <w:rsid w:val="7A5C270A"/>
    <w:rsid w:val="7A6B4218"/>
    <w:rsid w:val="7AB46A2B"/>
    <w:rsid w:val="7C6B6751"/>
    <w:rsid w:val="7CA607CE"/>
    <w:rsid w:val="7D63792D"/>
    <w:rsid w:val="7EDE76AE"/>
    <w:rsid w:val="7F26446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40" w:lineRule="atLeast"/>
      <w:ind w:firstLine="562" w:firstLineChars="200"/>
      <w:jc w:val="left"/>
    </w:pPr>
    <w:rPr>
      <w:rFonts w:ascii="Times New Roman" w:hAnsi="Times New Roman" w:eastAsia="宋体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30" w:beforeLines="30" w:after="30" w:afterLines="30" w:line="360" w:lineRule="exact"/>
      <w:ind w:left="432" w:hanging="432" w:firstLineChars="0"/>
      <w:jc w:val="left"/>
      <w:outlineLvl w:val="0"/>
    </w:pPr>
    <w:rPr>
      <w:rFonts w:ascii="Times New Roman" w:hAnsi="Times New Roman" w:eastAsia="宋体"/>
      <w:kern w:val="44"/>
      <w:sz w:val="2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beforeLines="0" w:beforeAutospacing="0" w:after="30" w:afterLines="30" w:afterAutospacing="0" w:line="300" w:lineRule="exact"/>
      <w:ind w:left="575" w:hanging="575" w:firstLineChars="0"/>
      <w:jc w:val="left"/>
      <w:outlineLvl w:val="1"/>
    </w:pPr>
    <w:rPr>
      <w:rFonts w:ascii="Times New Roman" w:hAnsi="Times New Roman" w:eastAsia="宋体"/>
      <w:b/>
      <w:sz w:val="21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numPr>
        <w:ilvl w:val="2"/>
        <w:numId w:val="1"/>
      </w:numPr>
      <w:tabs>
        <w:tab w:val="left" w:pos="420"/>
      </w:tabs>
      <w:ind w:left="720" w:hanging="720" w:firstLineChars="0"/>
      <w:outlineLvl w:val="2"/>
    </w:pPr>
    <w:rPr>
      <w:rFonts w:ascii="Times New Roman" w:hAnsi="Times New Roman" w:eastAsia="宋体" w:cs="Times New Roman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autoRedefine/>
    <w:semiHidden/>
    <w:qFormat/>
    <w:uiPriority w:val="0"/>
  </w:style>
  <w:style w:type="table" w:default="1" w:styleId="2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semiHidden/>
    <w:unhideWhenUsed/>
    <w:qFormat/>
    <w:uiPriority w:val="35"/>
    <w:rPr>
      <w:rFonts w:ascii="Arial" w:hAnsi="Arial" w:eastAsia="黑体"/>
      <w:sz w:val="20"/>
    </w:rPr>
  </w:style>
  <w:style w:type="paragraph" w:styleId="12">
    <w:name w:val="annotation text"/>
    <w:basedOn w:val="1"/>
    <w:autoRedefine/>
    <w:qFormat/>
    <w:uiPriority w:val="0"/>
    <w:pPr>
      <w:jc w:val="left"/>
    </w:pPr>
  </w:style>
  <w:style w:type="paragraph" w:styleId="13">
    <w:name w:val="Body Text"/>
    <w:basedOn w:val="1"/>
    <w:autoRedefine/>
    <w:qFormat/>
    <w:uiPriority w:val="1"/>
    <w:rPr>
      <w:sz w:val="16"/>
      <w:szCs w:val="16"/>
    </w:rPr>
  </w:style>
  <w:style w:type="paragraph" w:styleId="1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both"/>
      <w:outlineLvl w:val="9"/>
    </w:pPr>
  </w:style>
  <w:style w:type="paragraph" w:styleId="16">
    <w:name w:val="toc 1"/>
    <w:basedOn w:val="1"/>
    <w:next w:val="1"/>
    <w:autoRedefine/>
    <w:unhideWhenUsed/>
    <w:qFormat/>
    <w:uiPriority w:val="39"/>
    <w:pPr>
      <w:widowControl/>
      <w:tabs>
        <w:tab w:val="right" w:leader="dot" w:pos="6680"/>
      </w:tabs>
      <w:spacing w:line="240" w:lineRule="auto"/>
      <w:ind w:firstLine="0" w:firstLineChars="0"/>
      <w:jc w:val="left"/>
    </w:pPr>
    <w:rPr>
      <w:rFonts w:ascii="Times New Roman" w:hAnsi="Times New Roman" w:eastAsia="宋体" w:cs="Times New Roman"/>
      <w:kern w:val="0"/>
      <w:szCs w:val="20"/>
    </w:rPr>
  </w:style>
  <w:style w:type="paragraph" w:styleId="17">
    <w:name w:val="toc 2"/>
    <w:basedOn w:val="1"/>
    <w:next w:val="1"/>
    <w:autoRedefine/>
    <w:qFormat/>
    <w:uiPriority w:val="0"/>
    <w:pPr>
      <w:spacing w:line="240" w:lineRule="auto"/>
      <w:ind w:left="420" w:leftChars="200" w:firstLine="0" w:firstLineChars="0"/>
    </w:pPr>
    <w:rPr>
      <w:rFonts w:ascii="Times New Roman" w:hAnsi="Times New Roman" w:eastAsia="宋体"/>
    </w:rPr>
  </w:style>
  <w:style w:type="paragraph" w:styleId="1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9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21">
    <w:name w:val="Table Grid"/>
    <w:basedOn w:val="2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Hyperlink"/>
    <w:basedOn w:val="22"/>
    <w:autoRedefine/>
    <w:qFormat/>
    <w:uiPriority w:val="0"/>
    <w:rPr>
      <w:color w:val="0000FF"/>
      <w:u w:val="single"/>
    </w:rPr>
  </w:style>
  <w:style w:type="character" w:customStyle="1" w:styleId="25">
    <w:name w:val="A5 图号"/>
    <w:basedOn w:val="22"/>
    <w:autoRedefine/>
    <w:qFormat/>
    <w:uiPriority w:val="19"/>
    <w:rPr>
      <w:rFonts w:ascii="Times New Roman" w:hAnsi="Times New Roman" w:eastAsia="宋体" w:cs="Times New Roman"/>
      <w:i/>
      <w:iCs/>
      <w:color w:val="808080"/>
      <w:szCs w:val="22"/>
      <w:lang w:eastAsia="zh-CN"/>
    </w:rPr>
  </w:style>
  <w:style w:type="paragraph" w:customStyle="1" w:styleId="26">
    <w:name w:val="A5 表的序号"/>
    <w:basedOn w:val="1"/>
    <w:link w:val="27"/>
    <w:autoRedefine/>
    <w:qFormat/>
    <w:uiPriority w:val="0"/>
    <w:pPr>
      <w:numPr>
        <w:ilvl w:val="0"/>
        <w:numId w:val="2"/>
      </w:numPr>
      <w:tabs>
        <w:tab w:val="left" w:pos="420"/>
        <w:tab w:val="clear" w:pos="0"/>
      </w:tabs>
      <w:snapToGrid w:val="0"/>
      <w:spacing w:before="1" w:beforeLines="1" w:line="360" w:lineRule="exact"/>
      <w:ind w:left="6" w:firstLine="0" w:firstLineChars="0"/>
      <w:jc w:val="center"/>
      <w:outlineLvl w:val="9"/>
    </w:pPr>
    <w:rPr>
      <w:rFonts w:ascii="Times New Roman" w:hAnsi="Times New Roman" w:eastAsia="宋体" w:cs="经典黑体简"/>
      <w:snapToGrid w:val="0"/>
      <w:sz w:val="21"/>
    </w:rPr>
  </w:style>
  <w:style w:type="character" w:customStyle="1" w:styleId="27">
    <w:name w:val="样式4 Char"/>
    <w:link w:val="26"/>
    <w:autoRedefine/>
    <w:qFormat/>
    <w:uiPriority w:val="0"/>
    <w:rPr>
      <w:rFonts w:ascii="Times New Roman" w:hAnsi="Times New Roman" w:eastAsia="宋体" w:cs="经典黑体简"/>
      <w:snapToGrid w:val="0"/>
      <w:sz w:val="21"/>
    </w:rPr>
  </w:style>
  <w:style w:type="paragraph" w:customStyle="1" w:styleId="28">
    <w:name w:val="顶格"/>
    <w:basedOn w:val="1"/>
    <w:next w:val="1"/>
    <w:autoRedefine/>
    <w:qFormat/>
    <w:uiPriority w:val="0"/>
    <w:pPr>
      <w:ind w:firstLine="0" w:firstLineChars="0"/>
    </w:pPr>
  </w:style>
  <w:style w:type="paragraph" w:customStyle="1" w:styleId="29">
    <w:name w:val="zhengwen"/>
    <w:basedOn w:val="30"/>
    <w:next w:val="1"/>
    <w:autoRedefine/>
    <w:qFormat/>
    <w:uiPriority w:val="0"/>
    <w:pPr>
      <w:spacing w:after="0" w:line="360" w:lineRule="exact"/>
      <w:ind w:firstLine="200"/>
    </w:pPr>
    <w:rPr>
      <w:rFonts w:eastAsia="宋体" w:cs="Times New Roman"/>
      <w:szCs w:val="24"/>
    </w:rPr>
  </w:style>
  <w:style w:type="paragraph" w:customStyle="1" w:styleId="30">
    <w:name w:val="正文主体"/>
    <w:basedOn w:val="1"/>
    <w:autoRedefine/>
    <w:qFormat/>
    <w:uiPriority w:val="0"/>
    <w:pPr>
      <w:spacing w:after="60" w:line="264" w:lineRule="auto"/>
      <w:ind w:firstLine="400"/>
    </w:pPr>
  </w:style>
  <w:style w:type="paragraph" w:customStyle="1" w:styleId="31">
    <w:name w:val="A7 表序"/>
    <w:autoRedefine/>
    <w:unhideWhenUsed/>
    <w:qFormat/>
    <w:uiPriority w:val="99"/>
    <w:pPr>
      <w:widowControl w:val="0"/>
      <w:numPr>
        <w:ilvl w:val="0"/>
        <w:numId w:val="3"/>
      </w:numPr>
      <w:autoSpaceDE w:val="0"/>
      <w:autoSpaceDN w:val="0"/>
      <w:adjustRightInd w:val="0"/>
      <w:spacing w:beforeLines="0" w:afterLines="0" w:line="240" w:lineRule="exact"/>
      <w:jc w:val="center"/>
    </w:pPr>
    <w:rPr>
      <w:rFonts w:hint="eastAsia" w:ascii="Times New Roman" w:hAnsi="Times New Roman" w:eastAsia="宋体" w:cs="Times New Roman"/>
      <w:color w:val="000000"/>
      <w:sz w:val="15"/>
      <w:szCs w:val="24"/>
    </w:rPr>
  </w:style>
  <w:style w:type="paragraph" w:customStyle="1" w:styleId="32">
    <w:name w:val="A7 图号"/>
    <w:basedOn w:val="1"/>
    <w:autoRedefine/>
    <w:qFormat/>
    <w:uiPriority w:val="0"/>
    <w:pPr>
      <w:widowControl w:val="0"/>
      <w:numPr>
        <w:ilvl w:val="0"/>
        <w:numId w:val="4"/>
      </w:numPr>
      <w:shd w:val="clear" w:color="auto" w:fill="auto"/>
      <w:spacing w:line="240" w:lineRule="exact"/>
      <w:ind w:firstLine="0" w:firstLineChars="0"/>
      <w:jc w:val="center"/>
    </w:pPr>
    <w:rPr>
      <w:rFonts w:ascii="Times New Roman" w:hAnsi="Times New Roman" w:cs="宋体"/>
      <w:szCs w:val="36"/>
      <w:u w:val="none"/>
      <w:shd w:val="clear" w:color="auto" w:fill="auto"/>
      <w:lang w:val="zh-TW" w:eastAsia="zh-TW" w:bidi="zh-TW"/>
    </w:rPr>
  </w:style>
  <w:style w:type="paragraph" w:customStyle="1" w:styleId="33">
    <w:name w:val="Table Text"/>
    <w:basedOn w:val="1"/>
    <w:autoRedefine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table" w:customStyle="1" w:styleId="3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5">
    <w:name w:val="正文2"/>
    <w:basedOn w:val="1"/>
    <w:autoRedefine/>
    <w:qFormat/>
    <w:uiPriority w:val="0"/>
    <w:pPr>
      <w:spacing w:line="360" w:lineRule="auto"/>
      <w:ind w:firstLine="48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header" Target="header1.xml"/><Relationship Id="rId7" Type="http://schemas.openxmlformats.org/officeDocument/2006/relationships/footer" Target="footer3.xml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23.jpeg"/><Relationship Id="rId60" Type="http://schemas.openxmlformats.org/officeDocument/2006/relationships/image" Target="media/image22.png"/><Relationship Id="rId6" Type="http://schemas.openxmlformats.org/officeDocument/2006/relationships/footer" Target="footer2.xml"/><Relationship Id="rId59" Type="http://schemas.openxmlformats.org/officeDocument/2006/relationships/image" Target="media/image21.png"/><Relationship Id="rId58" Type="http://schemas.openxmlformats.org/officeDocument/2006/relationships/image" Target="media/image20.png"/><Relationship Id="rId57" Type="http://schemas.openxmlformats.org/officeDocument/2006/relationships/image" Target="media/image19.png"/><Relationship Id="rId56" Type="http://schemas.openxmlformats.org/officeDocument/2006/relationships/image" Target="media/image18.png"/><Relationship Id="rId55" Type="http://schemas.openxmlformats.org/officeDocument/2006/relationships/image" Target="media/image17.png"/><Relationship Id="rId54" Type="http://schemas.openxmlformats.org/officeDocument/2006/relationships/image" Target="media/image16.png"/><Relationship Id="rId53" Type="http://schemas.openxmlformats.org/officeDocument/2006/relationships/image" Target="media/image15.png"/><Relationship Id="rId52" Type="http://schemas.openxmlformats.org/officeDocument/2006/relationships/image" Target="media/image14.png"/><Relationship Id="rId51" Type="http://schemas.openxmlformats.org/officeDocument/2006/relationships/image" Target="media/image13.png"/><Relationship Id="rId50" Type="http://schemas.openxmlformats.org/officeDocument/2006/relationships/image" Target="media/image12.png"/><Relationship Id="rId5" Type="http://schemas.openxmlformats.org/officeDocument/2006/relationships/footer" Target="footer1.xml"/><Relationship Id="rId49" Type="http://schemas.openxmlformats.org/officeDocument/2006/relationships/image" Target="media/image11.png"/><Relationship Id="rId48" Type="http://schemas.openxmlformats.org/officeDocument/2006/relationships/image" Target="media/image10.png"/><Relationship Id="rId47" Type="http://schemas.openxmlformats.org/officeDocument/2006/relationships/image" Target="media/image9.png"/><Relationship Id="rId46" Type="http://schemas.openxmlformats.org/officeDocument/2006/relationships/image" Target="media/image8.png"/><Relationship Id="rId45" Type="http://schemas.openxmlformats.org/officeDocument/2006/relationships/image" Target="media/image7.png"/><Relationship Id="rId44" Type="http://schemas.openxmlformats.org/officeDocument/2006/relationships/image" Target="media/image6.jpeg"/><Relationship Id="rId43" Type="http://schemas.openxmlformats.org/officeDocument/2006/relationships/image" Target="media/image5.jpeg"/><Relationship Id="rId42" Type="http://schemas.openxmlformats.org/officeDocument/2006/relationships/image" Target="media/image4.png"/><Relationship Id="rId41" Type="http://schemas.openxmlformats.org/officeDocument/2006/relationships/image" Target="media/image3.png"/><Relationship Id="rId40" Type="http://schemas.openxmlformats.org/officeDocument/2006/relationships/image" Target="media/image2.png"/><Relationship Id="rId4" Type="http://schemas.openxmlformats.org/officeDocument/2006/relationships/endnotes" Target="endnotes.xml"/><Relationship Id="rId39" Type="http://schemas.openxmlformats.org/officeDocument/2006/relationships/image" Target="media/image1.png"/><Relationship Id="rId38" Type="http://schemas.openxmlformats.org/officeDocument/2006/relationships/theme" Target="theme/theme1.xml"/><Relationship Id="rId37" Type="http://schemas.openxmlformats.org/officeDocument/2006/relationships/footer" Target="footer12.xml"/><Relationship Id="rId36" Type="http://schemas.openxmlformats.org/officeDocument/2006/relationships/footer" Target="footer11.xml"/><Relationship Id="rId35" Type="http://schemas.openxmlformats.org/officeDocument/2006/relationships/header" Target="header21.xml"/><Relationship Id="rId34" Type="http://schemas.openxmlformats.org/officeDocument/2006/relationships/header" Target="header20.xml"/><Relationship Id="rId33" Type="http://schemas.openxmlformats.org/officeDocument/2006/relationships/header" Target="header19.xml"/><Relationship Id="rId32" Type="http://schemas.openxmlformats.org/officeDocument/2006/relationships/header" Target="header18.xml"/><Relationship Id="rId31" Type="http://schemas.openxmlformats.org/officeDocument/2006/relationships/header" Target="header17.xml"/><Relationship Id="rId30" Type="http://schemas.openxmlformats.org/officeDocument/2006/relationships/header" Target="header16.xml"/><Relationship Id="rId3" Type="http://schemas.openxmlformats.org/officeDocument/2006/relationships/footnotes" Target="footnotes.xml"/><Relationship Id="rId29" Type="http://schemas.openxmlformats.org/officeDocument/2006/relationships/header" Target="header15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footer" Target="footer9.xml"/><Relationship Id="rId25" Type="http://schemas.openxmlformats.org/officeDocument/2006/relationships/header" Target="header13.xml"/><Relationship Id="rId24" Type="http://schemas.openxmlformats.org/officeDocument/2006/relationships/header" Target="header12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header" Target="header8.xml"/><Relationship Id="rId17" Type="http://schemas.openxmlformats.org/officeDocument/2006/relationships/header" Target="header7.xml"/><Relationship Id="rId16" Type="http://schemas.openxmlformats.org/officeDocument/2006/relationships/header" Target="header6.xml"/><Relationship Id="rId15" Type="http://schemas.openxmlformats.org/officeDocument/2006/relationships/header" Target="header5.xml"/><Relationship Id="rId14" Type="http://schemas.openxmlformats.org/officeDocument/2006/relationships/header" Target="header4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2510</Words>
  <Characters>3074</Characters>
  <Lines>0</Lines>
  <Paragraphs>0</Paragraphs>
  <TotalTime>22</TotalTime>
  <ScaleCrop>false</ScaleCrop>
  <LinksUpToDate>false</LinksUpToDate>
  <CharactersWithSpaces>3151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2024-01-15T07:10:00Z</dcterms:created>
  <dc:creator>JGX</dc:creator>
  <cp:lastModifiedBy>Janine</cp:lastModifiedBy>
  <dcterms:modified xsi:type="dcterms:W3CDTF">2026-04-09T03:13:29Z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D8D06F5013474173A645C76A476DBE9F_13</vt:lpwstr>
  </property>
  <property fmtid="{D5CDD505-2E9C-101B-9397-08002B2CF9AE}" pid="4" name="KSOTemplateDocerSaveRecord">
    <vt:lpwstr>eyJoZGlkIjoiNWNlNWFjNWY4ZjU2MmZhMjgyMmQwYjlhMzAzMTNkNDQiLCJ1c2VySWQiOiIyODcwOTA0NTMifQ==</vt:lpwstr>
  </property>
</Properties>
</file>