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769" w:x="1800" w:y="1069"/>
        <w:widowControl w:val="0"/>
        <w:autoSpaceDE w:val="0"/>
        <w:autoSpaceDN w:val="0"/>
        <w:spacing w:line="156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Calibri"/>
          <w:color w:val="1F4E79"/>
          <w:spacing w:val="-1"/>
          <w:sz w:val="15"/>
          <w:szCs w:val="22"/>
          <w:u w:val="single"/>
          <w:lang w:val="en-US" w:eastAsia="en-US" w:bidi="ar-SA"/>
        </w:rPr>
        <w:t>UWB</w:t>
      </w:r>
      <w:r>
        <w:rPr>
          <w:rFonts w:hAnsi="Calibri"/>
          <w:color w:val="1F4E79"/>
          <w:spacing w:val="3"/>
          <w:sz w:val="15"/>
          <w:szCs w:val="22"/>
          <w:u w:val="single"/>
          <w:lang w:val="en-US" w:eastAsia="en-US" w:bidi="ar-SA"/>
        </w:rPr>
        <w:t xml:space="preserve"> </w:t>
      </w:r>
      <w:r>
        <w:rPr>
          <w:rFonts w:ascii="RSMTDG+MicrosoftYaHei-Bold" w:hAnsi="RSMTDG+MicrosoftYaHei-Bold" w:cs="RSMTDG+MicrosoftYaHei-Bold"/>
          <w:color w:val="1F4E79"/>
          <w:sz w:val="15"/>
          <w:szCs w:val="22"/>
          <w:u w:val="single"/>
          <w:lang w:val="en-US" w:eastAsia="en-US" w:bidi="ar-SA"/>
        </w:rPr>
        <w:t>大功率模组</w:t>
      </w:r>
      <w:r>
        <w:rPr>
          <w:rFonts w:hAnsi="Calibri"/>
          <w:color w:val="1F4E79"/>
          <w:sz w:val="15"/>
          <w:szCs w:val="22"/>
          <w:u w:val="single"/>
          <w:lang w:val="en-US" w:eastAsia="en-US" w:bidi="ar-SA"/>
        </w:rPr>
        <w:t xml:space="preserve"> </w:t>
      </w:r>
      <w:r>
        <w:rPr>
          <w:rFonts w:ascii="RSMTDG+MicrosoftYaHei-Bold" w:hAnsi="Calibri"/>
          <w:color w:val="1F4E79"/>
          <w:sz w:val="15"/>
          <w:szCs w:val="22"/>
          <w:u w:val="single"/>
          <w:lang w:val="en-US" w:eastAsia="en-US" w:bidi="ar-SA"/>
        </w:rPr>
        <w:t>WE-UB1MC01-01</w:t>
      </w:r>
      <w:r>
        <w:rPr>
          <w:rFonts w:hAnsi="Calibri"/>
          <w:color w:val="1F4E79"/>
          <w:sz w:val="15"/>
          <w:szCs w:val="22"/>
          <w:u w:val="single"/>
          <w:lang w:val="en-US" w:eastAsia="en-US" w:bidi="ar-SA"/>
        </w:rPr>
        <w:t xml:space="preserve"> </w:t>
      </w:r>
      <w:r>
        <w:rPr>
          <w:rFonts w:ascii="RSMTDG+MicrosoftYaHei-Bold" w:hAnsi="RSMTDG+MicrosoftYaHei-Bold" w:cs="RSMTDG+MicrosoftYaHei-Bold"/>
          <w:color w:val="1F4E79"/>
          <w:sz w:val="15"/>
          <w:szCs w:val="22"/>
          <w:u w:val="single"/>
          <w:lang w:val="en-US" w:eastAsia="en-US" w:bidi="ar-SA"/>
        </w:rPr>
        <w:t>用户手册</w:t>
      </w:r>
      <w:r>
        <w:rPr>
          <w:rFonts w:hAnsi="Calibri"/>
          <w:color w:val="1F4E79"/>
          <w:spacing w:val="3"/>
          <w:sz w:val="15"/>
          <w:szCs w:val="22"/>
          <w:u w:val="single"/>
          <w:lang w:val="en-US" w:eastAsia="en-US" w:bidi="ar-SA"/>
        </w:rPr>
        <w:t xml:space="preserve"> </w:t>
      </w:r>
      <w:r>
        <w:rPr>
          <w:rFonts w:ascii="RSMTDG+MicrosoftYaHei-Bold" w:hAnsi="Calibri"/>
          <w:color w:val="1F4E79"/>
          <w:sz w:val="15"/>
          <w:szCs w:val="22"/>
          <w:u w:val="single"/>
          <w:lang w:val="en-US" w:eastAsia="en-US" w:bidi="ar-SA"/>
        </w:rPr>
        <w:t>V1.0</w:t>
      </w:r>
    </w:p>
    <w:p>
      <w:pPr>
        <w:framePr w:w="7147" w:x="2100" w:y="1591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在初始化</w:t>
      </w:r>
      <w:r>
        <w:rPr>
          <w:rFonts w:hAnsi="Calibri"/>
          <w:color w:val="00000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WE-UB1MC01-01</w:t>
      </w:r>
      <w:r>
        <w:rPr>
          <w:rFonts w:hAnsi="Calibri"/>
          <w:color w:val="000000"/>
          <w:spacing w:val="2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模块时，需要在</w:t>
      </w:r>
      <w:r>
        <w:rPr>
          <w:rFonts w:hAnsi="Calibri"/>
          <w:color w:val="00000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int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dwt_initialise(int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config)函数的最后一行加入下列代码</w:t>
      </w:r>
    </w:p>
    <w:p>
      <w:pPr>
        <w:framePr w:w="995" w:x="2220" w:y="2059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uint32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reg;</w:t>
      </w:r>
    </w:p>
    <w:p>
      <w:pPr>
        <w:framePr w:w="1292" w:x="2400" w:y="252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//</w:t>
      </w:r>
      <w:r>
        <w:rPr>
          <w:rFonts w:hAnsi="Calibri"/>
          <w:color w:val="000000"/>
          <w:spacing w:val="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Set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up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MFIO</w:t>
      </w:r>
    </w:p>
    <w:p>
      <w:pPr>
        <w:framePr w:w="3096" w:x="2400" w:y="2995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reg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=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dwt_read32bitreg(GPIO_CTRL_ID);</w:t>
      </w:r>
    </w:p>
    <w:p>
      <w:pPr>
        <w:framePr w:w="3538" w:x="2400" w:y="346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reg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|=</w:t>
      </w:r>
      <w:r>
        <w:rPr>
          <w:rFonts w:hAnsi="Calibri"/>
          <w:color w:val="000000"/>
          <w:spacing w:val="4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0x00054000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;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//</w:t>
      </w:r>
      <w:r>
        <w:rPr>
          <w:rFonts w:hAnsi="Calibri"/>
          <w:color w:val="000000"/>
          <w:spacing w:val="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GPIO6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: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EXTRXE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output</w:t>
      </w:r>
    </w:p>
    <w:p>
      <w:pPr>
        <w:framePr w:w="3538" w:x="2400" w:y="3463"/>
        <w:widowControl w:val="0"/>
        <w:autoSpaceDE w:val="0"/>
        <w:autoSpaceDN w:val="0"/>
        <w:spacing w:before="313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dwt_write32bitreg(GPIO_CTRL_ID,</w:t>
      </w:r>
      <w:r>
        <w:rPr>
          <w:rFonts w:hAnsi="Calibri"/>
          <w:color w:val="000000"/>
          <w:spacing w:val="4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reg);</w:t>
      </w:r>
    </w:p>
    <w:p>
      <w:pPr>
        <w:framePr w:w="1992" w:x="6002" w:y="346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GPIO5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:</w:t>
      </w:r>
      <w:r>
        <w:rPr>
          <w:rFonts w:hAnsi="Calibri"/>
          <w:color w:val="000000"/>
          <w:spacing w:val="1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1"/>
          <w:sz w:val="15"/>
          <w:szCs w:val="22"/>
          <w:lang w:val="en-US" w:eastAsia="en-US" w:bidi="ar-SA"/>
        </w:rPr>
        <w:t>EXTTXE</w:t>
      </w:r>
      <w:r>
        <w:rPr>
          <w:rFonts w:hAnsi="Calibri"/>
          <w:color w:val="000000"/>
          <w:spacing w:val="6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output</w:t>
      </w:r>
    </w:p>
    <w:p>
      <w:pPr>
        <w:framePr w:w="1913" w:x="8057" w:y="346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GPIO4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:</w:t>
      </w:r>
      <w:r>
        <w:rPr>
          <w:rFonts w:hAnsi="Calibri"/>
          <w:color w:val="000000"/>
          <w:spacing w:val="1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EXTPA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output</w:t>
      </w:r>
    </w:p>
    <w:p>
      <w:pPr>
        <w:framePr w:w="5455" w:x="2400" w:y="4399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//disable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fine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grain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sequencing</w:t>
      </w:r>
      <w:r>
        <w:rPr>
          <w:rFonts w:hAnsi="Calibri"/>
          <w:color w:val="000000"/>
          <w:spacing w:val="6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-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this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is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needed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when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using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8"/>
          <w:sz w:val="15"/>
          <w:szCs w:val="22"/>
          <w:lang w:val="en-US" w:eastAsia="en-US" w:bidi="ar-SA"/>
        </w:rPr>
        <w:t>PA</w:t>
      </w:r>
      <w:r>
        <w:rPr>
          <w:rFonts w:hAnsi="Calibri"/>
          <w:color w:val="000000"/>
          <w:spacing w:val="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2"/>
          <w:sz w:val="15"/>
          <w:szCs w:val="22"/>
          <w:lang w:val="en-US" w:eastAsia="en-US" w:bidi="ar-SA"/>
        </w:rPr>
        <w:t>on</w:t>
      </w:r>
      <w:r>
        <w:rPr>
          <w:rFonts w:hAnsi="Calibri"/>
          <w:color w:val="000000"/>
          <w:spacing w:val="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the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TX</w:t>
      </w:r>
    </w:p>
    <w:p>
      <w:pPr>
        <w:framePr w:w="6729" w:x="2400" w:y="48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dwt_write16bitoffsetreg(PMSC_ID,</w:t>
      </w:r>
      <w:r>
        <w:rPr>
          <w:rFonts w:hAnsi="Calibri"/>
          <w:color w:val="000000"/>
          <w:spacing w:val="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PMSC_TXFINESEQ_OFFSET,</w:t>
      </w:r>
      <w:r>
        <w:rPr>
          <w:rFonts w:hAnsi="Calibri"/>
          <w:color w:val="000000"/>
          <w:spacing w:val="6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PMSC_TXFINESEQ_DISABLE);</w:t>
      </w:r>
    </w:p>
    <w:p>
      <w:pPr>
        <w:framePr w:w="1926" w:x="1800" w:y="6163"/>
        <w:widowControl w:val="0"/>
        <w:autoSpaceDE w:val="0"/>
        <w:autoSpaceDN w:val="0"/>
        <w:spacing w:line="293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2E75B5"/>
          <w:sz w:val="28"/>
          <w:szCs w:val="22"/>
          <w:lang w:val="en-US" w:eastAsia="en-US" w:bidi="ar-SA"/>
        </w:rPr>
        <w:t>二、电气特性</w:t>
      </w:r>
    </w:p>
    <w:p>
      <w:pPr>
        <w:framePr w:w="2400" w:x="1800" w:y="7133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2E75B5"/>
          <w:szCs w:val="22"/>
          <w:lang w:val="en-US" w:eastAsia="en-US" w:bidi="ar-SA"/>
        </w:rPr>
        <w:t>（一）额定工作条件</w:t>
      </w:r>
    </w:p>
    <w:p>
      <w:pPr>
        <w:framePr w:w="523" w:x="2676" w:y="8666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FFFFFF"/>
          <w:spacing w:val="-1"/>
          <w:sz w:val="15"/>
          <w:szCs w:val="22"/>
          <w:lang w:val="en-US" w:eastAsia="en-US" w:bidi="ar-SA"/>
        </w:rPr>
        <w:t>参数</w:t>
      </w:r>
    </w:p>
    <w:p>
      <w:pPr>
        <w:framePr w:w="674" w:x="4202" w:y="8666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FFFFFF"/>
          <w:sz w:val="15"/>
          <w:szCs w:val="22"/>
          <w:lang w:val="en-US" w:eastAsia="en-US" w:bidi="ar-SA"/>
        </w:rPr>
        <w:t>最小值</w:t>
      </w:r>
    </w:p>
    <w:p>
      <w:pPr>
        <w:framePr w:w="674" w:x="4202" w:y="8666"/>
        <w:widowControl w:val="0"/>
        <w:autoSpaceDE w:val="0"/>
        <w:autoSpaceDN w:val="0"/>
        <w:spacing w:before="356" w:line="155" w:lineRule="exact"/>
        <w:ind w:left="106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-40</w:t>
      </w:r>
    </w:p>
    <w:p>
      <w:pPr>
        <w:framePr w:w="674" w:x="5170" w:y="8666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FFFFFF"/>
          <w:sz w:val="15"/>
          <w:szCs w:val="22"/>
          <w:lang w:val="en-US" w:eastAsia="en-US" w:bidi="ar-SA"/>
        </w:rPr>
        <w:t>典型值</w:t>
      </w:r>
    </w:p>
    <w:p>
      <w:pPr>
        <w:framePr w:w="674" w:x="6158" w:y="8666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FFFFFF"/>
          <w:sz w:val="15"/>
          <w:szCs w:val="22"/>
          <w:lang w:val="en-US" w:eastAsia="en-US" w:bidi="ar-SA"/>
        </w:rPr>
        <w:t>最大值</w:t>
      </w:r>
    </w:p>
    <w:p>
      <w:pPr>
        <w:framePr w:w="674" w:x="6158" w:y="8666"/>
        <w:widowControl w:val="0"/>
        <w:autoSpaceDE w:val="0"/>
        <w:autoSpaceDN w:val="0"/>
        <w:spacing w:before="356" w:line="155" w:lineRule="exact"/>
        <w:ind w:left="82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+85</w:t>
      </w:r>
    </w:p>
    <w:p>
      <w:pPr>
        <w:framePr w:w="523" w:x="7104" w:y="8666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FFFFFF"/>
          <w:spacing w:val="-1"/>
          <w:sz w:val="15"/>
          <w:szCs w:val="22"/>
          <w:lang w:val="en-US" w:eastAsia="en-US" w:bidi="ar-SA"/>
        </w:rPr>
        <w:t>单位</w:t>
      </w:r>
    </w:p>
    <w:p>
      <w:pPr>
        <w:framePr w:w="523" w:x="7104" w:y="8666"/>
        <w:widowControl w:val="0"/>
        <w:autoSpaceDE w:val="0"/>
        <w:autoSpaceDN w:val="0"/>
        <w:spacing w:before="356" w:line="155" w:lineRule="exact"/>
        <w:ind w:left="77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℃</w:t>
      </w:r>
    </w:p>
    <w:p>
      <w:pPr>
        <w:framePr w:w="523" w:x="8976" w:y="8666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RSMTDG+MicrosoftYaHei-Bold" w:hAnsi="RSMTDG+MicrosoftYaHei-Bold" w:cs="RSMTDG+MicrosoftYaHei-Bold"/>
          <w:color w:val="FFFFFF"/>
          <w:spacing w:val="-1"/>
          <w:sz w:val="15"/>
          <w:szCs w:val="22"/>
          <w:lang w:val="en-US" w:eastAsia="en-US" w:bidi="ar-SA"/>
        </w:rPr>
        <w:t>备注</w:t>
      </w:r>
    </w:p>
    <w:p>
      <w:pPr>
        <w:framePr w:w="823" w:x="1812" w:y="917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工作温度</w:t>
      </w:r>
    </w:p>
    <w:p>
      <w:pPr>
        <w:framePr w:w="823" w:x="1812" w:y="96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电源电压</w:t>
      </w:r>
    </w:p>
    <w:p>
      <w:pPr>
        <w:framePr w:w="436" w:x="4320" w:y="96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2.8</w:t>
      </w:r>
    </w:p>
    <w:p>
      <w:pPr>
        <w:framePr w:w="436" w:x="5287" w:y="96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3.3</w:t>
      </w:r>
    </w:p>
    <w:p>
      <w:pPr>
        <w:framePr w:w="436" w:x="6276" w:y="96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3.6</w:t>
      </w:r>
    </w:p>
    <w:p>
      <w:pPr>
        <w:framePr w:w="326" w:x="7205" w:y="96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V</w:t>
      </w:r>
    </w:p>
    <w:p>
      <w:pPr>
        <w:framePr w:w="823" w:x="7735" w:y="9667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正常运行</w:t>
      </w:r>
    </w:p>
    <w:p>
      <w:pPr>
        <w:framePr w:w="1541" w:x="1812" w:y="10135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VDDAON,VDD3V3</w:t>
      </w:r>
    </w:p>
    <w:p>
      <w:pPr>
        <w:framePr w:w="1154" w:x="1812" w:y="1073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3"/>
          <w:sz w:val="15"/>
          <w:szCs w:val="22"/>
          <w:lang w:val="en-US" w:eastAsia="en-US" w:bidi="ar-SA"/>
        </w:rPr>
        <w:t>OTP</w:t>
      </w:r>
      <w:r>
        <w:rPr>
          <w:rFonts w:hAnsi="Calibri"/>
          <w:color w:val="000000"/>
          <w:spacing w:val="4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编程电压</w:t>
      </w:r>
    </w:p>
    <w:p>
      <w:pPr>
        <w:framePr w:w="1154" w:x="1812" w:y="10733"/>
        <w:widowControl w:val="0"/>
        <w:autoSpaceDE w:val="0"/>
        <w:autoSpaceDN w:val="0"/>
        <w:spacing w:before="313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VDD3V3</w:t>
      </w:r>
    </w:p>
    <w:p>
      <w:pPr>
        <w:framePr w:w="436" w:x="4320" w:y="1073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3.7</w:t>
      </w:r>
    </w:p>
    <w:p>
      <w:pPr>
        <w:framePr w:w="436" w:x="5287" w:y="1073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3.8</w:t>
      </w:r>
    </w:p>
    <w:p>
      <w:pPr>
        <w:framePr w:w="436" w:x="6276" w:y="1073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3.9</w:t>
      </w:r>
    </w:p>
    <w:p>
      <w:pPr>
        <w:framePr w:w="436" w:x="6276" w:y="10733"/>
        <w:widowControl w:val="0"/>
        <w:autoSpaceDE w:val="0"/>
        <w:autoSpaceDN w:val="0"/>
        <w:spacing w:before="1021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1"/>
          <w:sz w:val="15"/>
          <w:szCs w:val="22"/>
          <w:lang w:val="en-US" w:eastAsia="en-US" w:bidi="ar-SA"/>
        </w:rPr>
        <w:t>3.6</w:t>
      </w:r>
    </w:p>
    <w:p>
      <w:pPr>
        <w:framePr w:w="326" w:x="7205" w:y="1073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V</w:t>
      </w:r>
    </w:p>
    <w:p>
      <w:pPr>
        <w:framePr w:w="326" w:x="7205" w:y="10733"/>
        <w:widowControl w:val="0"/>
        <w:autoSpaceDE w:val="0"/>
        <w:autoSpaceDN w:val="0"/>
        <w:spacing w:before="1021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V</w:t>
      </w:r>
    </w:p>
    <w:p>
      <w:pPr>
        <w:framePr w:w="3022" w:x="7735" w:y="10733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pacing w:val="-5"/>
          <w:sz w:val="15"/>
          <w:szCs w:val="22"/>
          <w:lang w:val="en-US" w:eastAsia="en-US" w:bidi="ar-SA"/>
        </w:rPr>
        <w:t>TOP</w:t>
      </w:r>
      <w:r>
        <w:rPr>
          <w:rFonts w:hAnsi="Calibri"/>
          <w:color w:val="000000"/>
          <w:spacing w:val="-5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编程是</w:t>
      </w:r>
      <w:r>
        <w:rPr>
          <w:rFonts w:hAnsi="Calibri"/>
          <w:color w:val="000000"/>
          <w:spacing w:val="-10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VDD3V3</w:t>
      </w:r>
      <w:r>
        <w:rPr>
          <w:rFonts w:hAnsi="Calibri"/>
          <w:color w:val="000000"/>
          <w:spacing w:val="-11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电压必须短时间加到</w:t>
      </w:r>
    </w:p>
    <w:p>
      <w:pPr>
        <w:framePr w:w="3022" w:x="7735" w:y="10733"/>
        <w:widowControl w:val="0"/>
        <w:autoSpaceDE w:val="0"/>
        <w:autoSpaceDN w:val="0"/>
        <w:spacing w:before="313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3.8V</w:t>
      </w:r>
    </w:p>
    <w:p>
      <w:pPr>
        <w:framePr w:w="1718" w:x="1812" w:y="11909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GPIO[0-7]，WAKEUP</w:t>
      </w:r>
    </w:p>
    <w:p>
      <w:pPr>
        <w:framePr w:w="1718" w:x="1812" w:y="11909"/>
        <w:widowControl w:val="0"/>
        <w:autoSpaceDE w:val="0"/>
        <w:autoSpaceDN w:val="0"/>
        <w:spacing w:before="313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RST_n，SPI_CS_n，</w:t>
      </w:r>
    </w:p>
    <w:p>
      <w:pPr>
        <w:framePr w:w="1718" w:x="1812" w:y="11909"/>
        <w:widowControl w:val="0"/>
        <w:autoSpaceDE w:val="0"/>
        <w:autoSpaceDN w:val="0"/>
        <w:spacing w:before="313"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SPI_MOSI，SPI_CLK</w:t>
      </w:r>
    </w:p>
    <w:p>
      <w:pPr>
        <w:framePr w:w="1949" w:x="7735" w:y="11909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3.6Ｖ可以应用于这些引脚</w:t>
      </w:r>
    </w:p>
    <w:p>
      <w:pPr>
        <w:framePr w:w="1891" w:x="5126" w:y="13334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2E75B5"/>
          <w:sz w:val="15"/>
          <w:szCs w:val="22"/>
          <w:lang w:val="en-US" w:eastAsia="en-US" w:bidi="ar-SA"/>
        </w:rPr>
        <w:t>表</w:t>
      </w:r>
      <w:r>
        <w:rPr>
          <w:rFonts w:hAnsi="Calibri"/>
          <w:color w:val="2E75B5"/>
          <w:spacing w:val="3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2E75B5"/>
          <w:sz w:val="15"/>
          <w:szCs w:val="22"/>
          <w:lang w:val="en-US" w:eastAsia="en-US" w:bidi="ar-SA"/>
        </w:rPr>
        <w:t>8</w:t>
      </w:r>
      <w:r>
        <w:rPr>
          <w:rFonts w:hAnsi="Calibri"/>
          <w:color w:val="2E75B5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2E75B5"/>
          <w:spacing w:val="-2"/>
          <w:sz w:val="15"/>
          <w:szCs w:val="22"/>
          <w:lang w:val="en-US" w:eastAsia="en-US" w:bidi="ar-SA"/>
        </w:rPr>
        <w:t>UWB</w:t>
      </w:r>
      <w:r>
        <w:rPr>
          <w:rFonts w:hAnsi="Calibri"/>
          <w:color w:val="2E75B5"/>
          <w:spacing w:val="4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2E75B5"/>
          <w:sz w:val="15"/>
          <w:szCs w:val="22"/>
          <w:lang w:val="en-US" w:eastAsia="en-US" w:bidi="ar-SA"/>
        </w:rPr>
        <w:t>模块操作条件</w:t>
      </w:r>
    </w:p>
    <w:p>
      <w:pPr>
        <w:framePr w:w="2789" w:x="1800" w:y="13802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注：设计时保证模组在这些范围内运行</w:t>
      </w:r>
    </w:p>
    <w:p>
      <w:pPr>
        <w:framePr w:w="7106" w:x="1800" w:y="14270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关于额定工作条件的更多详细信息请查阅</w:t>
      </w:r>
      <w:r>
        <w:rPr>
          <w:rFonts w:hAnsi="Calibri"/>
          <w:color w:val="000000"/>
          <w:spacing w:val="3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ODFNDF+MicrosoftYaHei" w:cs="ODFNDF+MicrosoftYaHei"/>
          <w:color w:val="000000"/>
          <w:sz w:val="15"/>
          <w:szCs w:val="22"/>
          <w:lang w:val="en-US" w:eastAsia="en-US" w:bidi="ar-SA"/>
        </w:rPr>
        <w:t>）DW1000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Datasheet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[3.1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2E75B5"/>
          <w:sz w:val="15"/>
          <w:szCs w:val="22"/>
          <w:lang w:val="en-US" w:eastAsia="en-US" w:bidi="ar-SA"/>
        </w:rPr>
        <w:t>Nominal</w:t>
      </w:r>
      <w:r>
        <w:rPr>
          <w:rFonts w:hAnsi="Calibri"/>
          <w:color w:val="2E75B5"/>
          <w:spacing w:val="12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2E75B5"/>
          <w:sz w:val="15"/>
          <w:szCs w:val="22"/>
          <w:lang w:val="en-US" w:eastAsia="en-US" w:bidi="ar-SA"/>
        </w:rPr>
        <w:t>Operating</w:t>
      </w:r>
      <w:r>
        <w:rPr>
          <w:rFonts w:hAnsi="Calibri"/>
          <w:color w:val="2E75B5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ODFNDF+MicrosoftYaHei" w:hAnsi="Calibri"/>
          <w:color w:val="2E75B5"/>
          <w:sz w:val="15"/>
          <w:szCs w:val="22"/>
          <w:lang w:val="en-US" w:eastAsia="en-US" w:bidi="ar-SA"/>
        </w:rPr>
        <w:t>Conditions</w:t>
      </w:r>
    </w:p>
    <w:p>
      <w:pPr>
        <w:framePr w:w="275" w:x="8789" w:y="14270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ODFNDF+MicrosoftYaHei" w:hAnsi="Calibri"/>
          <w:color w:val="000000"/>
          <w:sz w:val="15"/>
          <w:szCs w:val="22"/>
          <w:lang w:val="en-US" w:eastAsia="en-US" w:bidi="ar-SA"/>
        </w:rPr>
        <w:t>]</w:t>
      </w:r>
    </w:p>
    <w:p>
      <w:pPr>
        <w:framePr w:w="331" w:x="5906" w:y="15523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18"/>
          <w:szCs w:val="22"/>
          <w:lang w:val="en-US" w:eastAsia="en-US" w:bidi="ar-SA"/>
        </w:rPr>
        <w:t>9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40.8pt;height:22.3pt;margin-top:40.7pt;margin-left:265.5pt;mso-position-horizontal-relative:page;mso-position-vertical-relative:page;position:absolute;z-index:-251656192">
            <v:imagedata r:id="rId4" o:title=""/>
          </v:shape>
        </w:pict>
      </w:r>
      <w:r>
        <w:rPr>
          <w:noProof/>
        </w:rPr>
        <w:pict>
          <v:shape id="_x0000_s1026" type="#_x0000_t75" style="width:3pt;height:3pt;margin-top:-1pt;margin-left:-1pt;mso-position-horizontal-relative:page;mso-position-vertical-relative:page;position:absolute;z-index:-251657216">
            <v:imagedata r:id="rId5" o:title=""/>
          </v:shape>
        </w:pict>
      </w:r>
      <w:r>
        <w:rPr>
          <w:noProof/>
        </w:rPr>
        <w:pict>
          <v:shape id="_x0000_s1027" type="#_x0000_t75" style="width:449.6pt;height:236.9pt;margin-top:422.8pt;margin-left:83.75pt;mso-position-horizontal-relative:page;mso-position-vertical-relative:page;position:absolute;z-index:-251658240">
            <v:imagedata r:id="rId6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RSMTDG+MicrosoftYaHei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DFNDF+MicrosoftYaHei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